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黑体"/>
          <w:sz w:val="32"/>
          <w:szCs w:val="28"/>
        </w:rPr>
      </w:pPr>
      <w:r>
        <w:rPr>
          <w:rFonts w:hint="eastAsia" w:ascii="黑体" w:hAnsi="黑体" w:eastAsia="黑体" w:cs="黑体"/>
          <w:sz w:val="32"/>
          <w:szCs w:val="28"/>
          <w:lang w:eastAsia="zh-CN"/>
        </w:rPr>
        <w:t>指南</w:t>
      </w:r>
      <w:r>
        <w:rPr>
          <w:rFonts w:hint="eastAsia" w:ascii="黑体" w:hAnsi="黑体" w:eastAsia="黑体" w:cs="黑体"/>
          <w:sz w:val="32"/>
          <w:szCs w:val="28"/>
        </w:rPr>
        <w:t>附件</w:t>
      </w:r>
      <w:r>
        <w:rPr>
          <w:rFonts w:ascii="黑体" w:hAnsi="黑体" w:eastAsia="黑体" w:cs="黑体"/>
          <w:sz w:val="32"/>
          <w:szCs w:val="28"/>
        </w:rPr>
        <w:t>1</w:t>
      </w:r>
      <w:r>
        <w:rPr>
          <w:rFonts w:hint="eastAsia" w:ascii="黑体" w:hAnsi="黑体" w:eastAsia="黑体" w:cs="黑体"/>
          <w:sz w:val="32"/>
          <w:szCs w:val="28"/>
        </w:rPr>
        <w:t>-</w:t>
      </w:r>
      <w:r>
        <w:rPr>
          <w:rFonts w:ascii="黑体" w:hAnsi="黑体" w:eastAsia="黑体" w:cs="黑体"/>
          <w:sz w:val="32"/>
          <w:szCs w:val="28"/>
        </w:rPr>
        <w:t>1</w:t>
      </w:r>
    </w:p>
    <w:p>
      <w:pPr>
        <w:adjustRightInd w:val="0"/>
        <w:snapToGrid w:val="0"/>
        <w:spacing w:line="560" w:lineRule="exact"/>
        <w:jc w:val="center"/>
        <w:rPr>
          <w:rFonts w:hint="eastAsia" w:ascii="方正小标宋简体" w:eastAsia="方正小标宋简体"/>
          <w:sz w:val="44"/>
          <w:szCs w:val="32"/>
        </w:rPr>
      </w:pP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北京市中小企业公共服务示范平台</w:t>
      </w:r>
    </w:p>
    <w:p>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2</w:t>
      </w:r>
      <w:r>
        <w:rPr>
          <w:rFonts w:ascii="方正小标宋简体" w:eastAsia="方正小标宋简体"/>
          <w:sz w:val="44"/>
          <w:szCs w:val="32"/>
        </w:rPr>
        <w:t>022</w:t>
      </w:r>
      <w:r>
        <w:rPr>
          <w:rFonts w:hint="eastAsia" w:ascii="方正小标宋简体" w:eastAsia="方正小标宋简体"/>
          <w:sz w:val="44"/>
          <w:szCs w:val="32"/>
        </w:rPr>
        <w:t>年度绩效评价申报指南</w:t>
      </w:r>
    </w:p>
    <w:p>
      <w:pPr>
        <w:adjustRightInd w:val="0"/>
        <w:snapToGrid w:val="0"/>
        <w:spacing w:line="560" w:lineRule="exact"/>
        <w:jc w:val="center"/>
        <w:rPr>
          <w:rFonts w:ascii="方正小标宋简体" w:eastAsia="方正小标宋简体"/>
          <w:sz w:val="44"/>
          <w:szCs w:val="32"/>
        </w:rPr>
      </w:pPr>
    </w:p>
    <w:p>
      <w:pPr>
        <w:adjustRightInd w:val="0"/>
        <w:snapToGrid w:val="0"/>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为进一步加强中小企业服务体系建设，根据《北京市中小企业公共服务示范平台管理办法》（京经信发〔2022〕37号）有关规定，组织开展北京市中小企业公共服务示范平台（以下简称示范平台）202</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年度绩效评价工作。</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一、评价范围</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所有经北京市经济和信息化局认定的有效的市级示范平台（详见附件1-</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）应按要求参加年度绩效评价。</w:t>
      </w:r>
    </w:p>
    <w:p>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二、评价方式和结果</w:t>
      </w:r>
    </w:p>
    <w:p>
      <w:pPr>
        <w:spacing w:line="60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北京市中小企业公共服务示范平台2</w:t>
      </w:r>
      <w:r>
        <w:rPr>
          <w:rFonts w:ascii="仿宋_GB2312" w:eastAsia="仿宋_GB2312"/>
          <w:sz w:val="32"/>
          <w:szCs w:val="32"/>
        </w:rPr>
        <w:t>022</w:t>
      </w:r>
      <w:r>
        <w:rPr>
          <w:rFonts w:hint="eastAsia" w:ascii="仿宋_GB2312" w:eastAsia="仿宋_GB2312"/>
          <w:sz w:val="32"/>
          <w:szCs w:val="32"/>
        </w:rPr>
        <w:t>年度绩效评价指标全部为定量评价指标。</w:t>
      </w:r>
      <w:r>
        <w:rPr>
          <w:rFonts w:hint="eastAsia" w:ascii="仿宋_GB2312" w:hAnsi="仿宋" w:eastAsia="仿宋_GB2312" w:cs="Arial"/>
          <w:kern w:val="0"/>
          <w:sz w:val="32"/>
          <w:szCs w:val="32"/>
        </w:rPr>
        <w:t>根据绩效评价结果，确定撤销称号和获得资金奖励的示范平台。</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（一）对绩效评价结果较好的，进行星级评定，分级分档给予服务绩效奖励。服务绩效奖励名额比例不超过总数的5</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（二）对绩效评价结果一般的，保留其“示范平台”称号，不予服务绩效奖励。</w:t>
      </w:r>
    </w:p>
    <w:p>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（三）对未按要求参加绩效评价，或未达到评价标准中</w:t>
      </w:r>
      <w:r>
        <w:rPr>
          <w:rFonts w:hint="eastAsia" w:ascii="仿宋_GB2312" w:hAnsi="微软雅黑" w:eastAsia="仿宋_GB2312" w:cs="宋体"/>
          <w:kern w:val="0"/>
          <w:sz w:val="32"/>
          <w:szCs w:val="32"/>
          <w:lang w:eastAsia="zh-CN"/>
        </w:rPr>
        <w:t>基础</w:t>
      </w:r>
      <w:r>
        <w:rPr>
          <w:rFonts w:hint="eastAsia" w:ascii="仿宋_GB2312" w:hAnsi="微软雅黑" w:eastAsia="仿宋_GB2312" w:cs="宋体"/>
          <w:kern w:val="0"/>
          <w:sz w:val="32"/>
          <w:szCs w:val="32"/>
        </w:rPr>
        <w:t>门槛条件或绩效评价得分不足8</w:t>
      </w:r>
      <w:r>
        <w:rPr>
          <w:rFonts w:ascii="仿宋_GB2312" w:hAnsi="微软雅黑" w:eastAsia="仿宋_GB2312" w:cs="宋体"/>
          <w:kern w:val="0"/>
          <w:sz w:val="32"/>
          <w:szCs w:val="32"/>
        </w:rPr>
        <w:t>0</w:t>
      </w:r>
      <w:r>
        <w:rPr>
          <w:rFonts w:hint="eastAsia" w:ascii="仿宋_GB2312" w:hAnsi="微软雅黑" w:eastAsia="仿宋_GB2312" w:cs="宋体"/>
          <w:kern w:val="0"/>
          <w:sz w:val="32"/>
          <w:szCs w:val="32"/>
        </w:rPr>
        <w:t>分的，撤销已授予的“示范平台”称号。</w:t>
      </w:r>
    </w:p>
    <w:p>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三、申请方式和要求</w:t>
      </w:r>
    </w:p>
    <w:p>
      <w:pPr>
        <w:adjustRightInd w:val="0"/>
        <w:snapToGrid w:val="0"/>
        <w:spacing w:line="520" w:lineRule="exact"/>
        <w:ind w:firstLine="640"/>
        <w:rPr>
          <w:rFonts w:ascii="仿宋_GB2312" w:hAnsi="仿宋_GB2312" w:eastAsia="仿宋_GB2312" w:cs="仿宋_GB2312"/>
          <w:sz w:val="32"/>
          <w:szCs w:val="32"/>
        </w:rPr>
      </w:pPr>
      <w:r>
        <w:rPr>
          <w:rFonts w:hint="eastAsia" w:ascii="仿宋_GB2312" w:eastAsia="仿宋_GB2312"/>
          <w:sz w:val="32"/>
          <w:szCs w:val="32"/>
        </w:rPr>
        <w:t>（一）各北京市中小企业公共服务示范平台须按照2022年度绩效评价通知的要求，登录网上填报系统进行项目填报。</w:t>
      </w:r>
      <w:bookmarkStart w:id="0" w:name="_Hlk103861511"/>
      <w:bookmarkStart w:id="1" w:name="_Hlk103852409"/>
      <w:r>
        <w:rPr>
          <w:rFonts w:hint="eastAsia" w:ascii="仿宋_GB2312" w:eastAsia="仿宋_GB2312"/>
          <w:sz w:val="32"/>
          <w:szCs w:val="32"/>
        </w:rPr>
        <w:t>电脑端填报入口：北京市中小企业公共服务平台（</w:t>
      </w:r>
      <w:bookmarkEnd w:id="0"/>
      <w:r>
        <w:rPr>
          <w:rFonts w:hint="eastAsia" w:ascii="仿宋_GB2312" w:eastAsia="仿宋_GB2312"/>
          <w:sz w:val="32"/>
          <w:szCs w:val="32"/>
        </w:rPr>
        <w:t>https://www.smebj.cn/）</w:t>
      </w:r>
      <w:r>
        <w:rPr>
          <w:rFonts w:hint="eastAsia" w:ascii="仿宋_GB2312" w:hAnsi="仿宋_GB2312" w:eastAsia="仿宋_GB2312" w:cs="仿宋_GB2312"/>
          <w:sz w:val="32"/>
          <w:szCs w:val="32"/>
        </w:rPr>
        <w:t>首页—一体化申报平台—</w:t>
      </w:r>
      <w:bookmarkStart w:id="2" w:name="_Hlk103867299"/>
      <w:r>
        <w:rPr>
          <w:rFonts w:hint="eastAsia" w:ascii="仿宋_GB2312" w:eastAsia="仿宋_GB2312"/>
          <w:sz w:val="32"/>
          <w:szCs w:val="32"/>
        </w:rPr>
        <w:t>2022</w:t>
      </w:r>
      <w:r>
        <w:rPr>
          <w:rFonts w:hint="eastAsia" w:ascii="仿宋_GB2312" w:hAnsi="仿宋_GB2312" w:eastAsia="仿宋_GB2312" w:cs="仿宋_GB2312"/>
          <w:sz w:val="32"/>
          <w:szCs w:val="32"/>
        </w:rPr>
        <w:t>年度绩效评价通知标题—立即申报—</w:t>
      </w:r>
      <w:bookmarkEnd w:id="2"/>
      <w:r>
        <w:rPr>
          <w:rFonts w:hint="eastAsia" w:ascii="仿宋_GB2312" w:eastAsia="仿宋_GB2312"/>
          <w:sz w:val="32"/>
          <w:szCs w:val="32"/>
        </w:rPr>
        <w:t>北京市中小企业公共服务示范平台绩效评价填报</w:t>
      </w:r>
      <w:r>
        <w:rPr>
          <w:rFonts w:hint="eastAsia" w:ascii="仿宋_GB2312" w:hAnsi="仿宋_GB2312" w:eastAsia="仿宋_GB2312" w:cs="仿宋_GB2312"/>
          <w:sz w:val="32"/>
          <w:szCs w:val="32"/>
        </w:rPr>
        <w:t>入口；</w:t>
      </w:r>
      <w:r>
        <w:rPr>
          <w:rFonts w:hint="eastAsia" w:ascii="仿宋_GB2312" w:eastAsia="仿宋_GB2312"/>
          <w:sz w:val="32"/>
          <w:szCs w:val="32"/>
        </w:rPr>
        <w:t>手机端填报入口</w:t>
      </w:r>
      <w:bookmarkEnd w:id="1"/>
      <w:r>
        <w:rPr>
          <w:rFonts w:hint="eastAsia" w:ascii="仿宋_GB2312" w:hAnsi="仿宋_GB2312" w:eastAsia="仿宋_GB2312" w:cs="仿宋_GB2312"/>
          <w:sz w:val="32"/>
          <w:szCs w:val="32"/>
        </w:rPr>
        <w:t>：北京通企服版APP首页—一体化申报平台—</w:t>
      </w:r>
      <w:r>
        <w:rPr>
          <w:rFonts w:hint="eastAsia" w:ascii="仿宋_GB2312" w:eastAsia="仿宋_GB2312"/>
          <w:sz w:val="32"/>
          <w:szCs w:val="32"/>
        </w:rPr>
        <w:t>2022</w:t>
      </w:r>
      <w:r>
        <w:rPr>
          <w:rFonts w:hint="eastAsia" w:ascii="仿宋_GB2312" w:hAnsi="仿宋_GB2312" w:eastAsia="仿宋_GB2312" w:cs="仿宋_GB2312"/>
          <w:sz w:val="32"/>
          <w:szCs w:val="32"/>
        </w:rPr>
        <w:t>年度绩效评价通知标题—申报入口—</w:t>
      </w:r>
      <w:r>
        <w:rPr>
          <w:rFonts w:hint="eastAsia" w:ascii="仿宋_GB2312" w:eastAsia="仿宋_GB2312"/>
          <w:sz w:val="32"/>
          <w:szCs w:val="32"/>
        </w:rPr>
        <w:t>北京市中小企业公共服务示范平台绩效评价填报</w:t>
      </w:r>
      <w:r>
        <w:rPr>
          <w:rFonts w:hint="eastAsia" w:ascii="仿宋_GB2312" w:hAnsi="仿宋_GB2312" w:eastAsia="仿宋_GB2312" w:cs="仿宋_GB2312"/>
          <w:sz w:val="32"/>
          <w:szCs w:val="32"/>
        </w:rPr>
        <w:t>入口，可复制系统分配的登录地址到电脑端网页进行填报。系统填报内容及要求</w:t>
      </w:r>
      <w:r>
        <w:rPr>
          <w:rFonts w:hint="eastAsia" w:ascii="仿宋_GB2312" w:hAnsi="微软雅黑" w:eastAsia="仿宋_GB2312" w:cs="宋体"/>
          <w:kern w:val="0"/>
          <w:sz w:val="32"/>
          <w:szCs w:val="32"/>
        </w:rPr>
        <w:t>见附件1-</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。同时将评价材料纸质版胶装，封皮、骑缝盖章（一式一份）报送至北京市中小企业公共服务平台。报送地址：海淀区大钟寺怡和8号院8号楼1层呼叫中心，电话82176996/6966</w:t>
      </w:r>
      <w:r>
        <w:rPr>
          <w:rFonts w:hint="default" w:ascii="仿宋_GB2312" w:hAnsi="微软雅黑" w:eastAsia="仿宋_GB2312" w:cs="宋体"/>
          <w:kern w:val="0"/>
          <w:sz w:val="32"/>
          <w:szCs w:val="32"/>
        </w:rPr>
        <w:t>。</w:t>
      </w:r>
    </w:p>
    <w:p>
      <w:pPr>
        <w:adjustRightInd w:val="0"/>
        <w:snapToGrid w:val="0"/>
        <w:spacing w:line="520" w:lineRule="exact"/>
        <w:ind w:firstLine="64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cs="宋体"/>
          <w:sz w:val="32"/>
          <w:szCs w:val="32"/>
        </w:rPr>
        <w:t>示范平台服务类别分为</w:t>
      </w:r>
      <w:r>
        <w:rPr>
          <w:rFonts w:ascii="仿宋_GB2312" w:hAnsi="宋体" w:eastAsia="仿宋_GB2312" w:cs="宋体"/>
          <w:sz w:val="32"/>
          <w:szCs w:val="32"/>
        </w:rPr>
        <w:t>综合咨询、创业辅导、技术创新、数字化应用、人力资源、融资促进</w:t>
      </w:r>
      <w:r>
        <w:rPr>
          <w:rFonts w:hint="eastAsia" w:ascii="仿宋_GB2312" w:hAnsi="宋体" w:eastAsia="仿宋_GB2312" w:cs="宋体"/>
          <w:sz w:val="32"/>
          <w:szCs w:val="32"/>
        </w:rPr>
        <w:t>，示范平台根据实际情况选择其中一项进行填报。</w:t>
      </w:r>
      <w:bookmarkStart w:id="7" w:name="_GoBack"/>
      <w:bookmarkEnd w:id="7"/>
    </w:p>
    <w:p>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四、评价指标</w:t>
      </w:r>
    </w:p>
    <w:p>
      <w:pPr>
        <w:adjustRightInd w:val="0"/>
        <w:snapToGrid w:val="0"/>
        <w:spacing w:line="520" w:lineRule="exact"/>
        <w:ind w:firstLine="640"/>
        <w:rPr>
          <w:rFonts w:ascii="黑体" w:hAnsi="黑体" w:eastAsia="黑体"/>
          <w:sz w:val="32"/>
          <w:szCs w:val="32"/>
        </w:rPr>
      </w:pPr>
    </w:p>
    <w:p>
      <w:pPr>
        <w:adjustRightInd w:val="0"/>
        <w:snapToGrid w:val="0"/>
        <w:spacing w:line="520" w:lineRule="exact"/>
        <w:ind w:firstLine="640"/>
        <w:rPr>
          <w:rFonts w:ascii="仿宋_GB2312" w:eastAsia="仿宋_GB2312"/>
          <w:sz w:val="32"/>
          <w:szCs w:val="32"/>
        </w:rPr>
        <w:sectPr>
          <w:footerReference r:id="rId3" w:type="default"/>
          <w:pgSz w:w="11906" w:h="16838"/>
          <w:pgMar w:top="1440" w:right="1474" w:bottom="1440" w:left="1587" w:header="851" w:footer="992" w:gutter="0"/>
          <w:pgNumType w:fmt="numberInDash"/>
          <w:cols w:space="0" w:num="1"/>
          <w:docGrid w:type="lines" w:linePitch="312" w:charSpace="0"/>
        </w:sectPr>
      </w:pPr>
    </w:p>
    <w:p>
      <w:pPr>
        <w:spacing w:line="600" w:lineRule="exact"/>
        <w:jc w:val="center"/>
        <w:rPr>
          <w:rFonts w:ascii="楷体" w:hAnsi="楷体" w:eastAsia="楷体"/>
          <w:sz w:val="32"/>
          <w:szCs w:val="32"/>
        </w:rPr>
      </w:pPr>
      <w:r>
        <w:rPr>
          <w:rFonts w:hint="eastAsia" w:ascii="楷体" w:hAnsi="楷体" w:eastAsia="楷体"/>
          <w:sz w:val="32"/>
          <w:szCs w:val="32"/>
        </w:rPr>
        <w:t>（一）门槛条件</w:t>
      </w:r>
    </w:p>
    <w:tbl>
      <w:tblPr>
        <w:tblStyle w:val="11"/>
        <w:tblW w:w="14319" w:type="dxa"/>
        <w:tblInd w:w="-147" w:type="dxa"/>
        <w:tblLayout w:type="fixed"/>
        <w:tblCellMar>
          <w:top w:w="0" w:type="dxa"/>
          <w:left w:w="108" w:type="dxa"/>
          <w:bottom w:w="0" w:type="dxa"/>
          <w:right w:w="108" w:type="dxa"/>
        </w:tblCellMar>
      </w:tblPr>
      <w:tblGrid>
        <w:gridCol w:w="6378"/>
        <w:gridCol w:w="7941"/>
      </w:tblGrid>
      <w:tr>
        <w:tblPrEx>
          <w:tblLayout w:type="fixed"/>
          <w:tblCellMar>
            <w:top w:w="0" w:type="dxa"/>
            <w:left w:w="108" w:type="dxa"/>
            <w:bottom w:w="0" w:type="dxa"/>
            <w:right w:w="108" w:type="dxa"/>
          </w:tblCellMar>
        </w:tblPrEx>
        <w:trPr>
          <w:trHeight w:val="668" w:hRule="atLeast"/>
          <w:tblHeader/>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指标名称</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指标解释及证明材料</w:t>
            </w:r>
          </w:p>
        </w:tc>
      </w:tr>
      <w:tr>
        <w:tblPrEx>
          <w:tblLayout w:type="fixed"/>
        </w:tblPrEx>
        <w:trPr>
          <w:trHeight w:val="707"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1.具有独立法人资格，注册在北京市，有固定的经营服务场所，成立时间两年以上。</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提供企业营业执照或法人证书复印件、经营场所的房屋产权证、房屋租赁合同（如租赁）复印件等材料。</w:t>
            </w:r>
          </w:p>
        </w:tc>
      </w:tr>
      <w:tr>
        <w:tblPrEx>
          <w:tblLayout w:type="fixed"/>
          <w:tblCellMar>
            <w:top w:w="0" w:type="dxa"/>
            <w:left w:w="108" w:type="dxa"/>
            <w:bottom w:w="0" w:type="dxa"/>
            <w:right w:w="108" w:type="dxa"/>
          </w:tblCellMar>
        </w:tblPrEx>
        <w:trPr>
          <w:trHeight w:val="95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2.上年末资产总额不低于300万元。由机关事业单位、社团法人主办，服务业绩突出、示范带动作用明显的平台，条件可适度放宽。</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提供上一年度运营单位财务审计报告或财务报表（报表需加盖申请单位公章）。</w:t>
            </w:r>
          </w:p>
        </w:tc>
      </w:tr>
      <w:tr>
        <w:tblPrEx>
          <w:tblLayout w:type="fixed"/>
          <w:tblCellMar>
            <w:top w:w="0" w:type="dxa"/>
            <w:left w:w="108" w:type="dxa"/>
            <w:bottom w:w="0" w:type="dxa"/>
            <w:right w:w="108" w:type="dxa"/>
          </w:tblCellMar>
        </w:tblPrEx>
        <w:trPr>
          <w:trHeight w:val="716"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3.近两年内未受到刑事及严重行政处罚，不存在严重失信行为；单位法定代表人诚信、守法，无不良信用记录。</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提供北京市经济和信息化局网站“信用中国（北京）”信用信息查询结果截图；法定代表人诚信情况出具诚信、守法、无不良信用承诺。</w:t>
            </w:r>
          </w:p>
        </w:tc>
      </w:tr>
      <w:tr>
        <w:tblPrEx>
          <w:tblLayout w:type="fixed"/>
          <w:tblCellMar>
            <w:top w:w="0" w:type="dxa"/>
            <w:left w:w="108" w:type="dxa"/>
            <w:bottom w:w="0" w:type="dxa"/>
            <w:right w:w="108" w:type="dxa"/>
          </w:tblCellMar>
        </w:tblPrEx>
        <w:trPr>
          <w:trHeight w:val="2352"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4.上年度服务京津冀中小企业家数不少于100家，对聚焦“高精尖”产业领域在小试中试、概念验证、智能制造等生产制造环节提供服务的平台，服务企业的数量要求可适当放宽，原则上不少于50家。</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上年度服务京津冀中小企业家数指上一年度通过合同、活动等形式收费、免费服务的全部京津冀中小企业家数。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提供上年度服务企业名单，及相应的服务材料：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1.服务活动材料需提供通知、签到表、课件、影像资料、新闻稿等。每次线下活动证明材料需包含签到表、通知和其他证明材料中的一项，线上活动证明材料需包含通知和会议软件实况的截图等。</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2.服务订单材料需提供订单列表及相应的合同或发票、银行回单等证明材料。如合同数量超过1</w:t>
            </w:r>
            <w:r>
              <w:rPr>
                <w:rFonts w:ascii="仿宋" w:hAnsi="仿宋" w:eastAsia="仿宋" w:cs="宋体"/>
                <w:kern w:val="0"/>
                <w:sz w:val="22"/>
                <w:szCs w:val="22"/>
              </w:rPr>
              <w:t>00</w:t>
            </w:r>
            <w:r>
              <w:rPr>
                <w:rFonts w:hint="eastAsia" w:ascii="仿宋" w:hAnsi="仿宋" w:eastAsia="仿宋" w:cs="宋体"/>
                <w:kern w:val="0"/>
                <w:sz w:val="22"/>
                <w:szCs w:val="22"/>
              </w:rPr>
              <w:t>家，可按照金额大小提供最多100个即可，同时提供相应说明和承诺，可在评审结束前随时接受审查单位的抽查。</w:t>
            </w:r>
          </w:p>
        </w:tc>
      </w:tr>
      <w:tr>
        <w:tblPrEx>
          <w:tblLayout w:type="fixed"/>
          <w:tblCellMar>
            <w:top w:w="0" w:type="dxa"/>
            <w:left w:w="108" w:type="dxa"/>
            <w:bottom w:w="0" w:type="dxa"/>
            <w:right w:w="108" w:type="dxa"/>
          </w:tblCellMar>
        </w:tblPrEx>
        <w:trPr>
          <w:trHeight w:val="720"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5.有组织带动社会服务资源的能力，集聚专业服务机构5家以上。</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指通过合作等形式共同为企业提供服务的第三方专业服务机构数量，提供上一年度内有效的合作服务机构名单及相应的协议或合同复印件。</w:t>
            </w:r>
          </w:p>
        </w:tc>
      </w:tr>
      <w:tr>
        <w:tblPrEx>
          <w:tblLayout w:type="fixed"/>
        </w:tblPrEx>
        <w:trPr>
          <w:trHeight w:val="672"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6.具备网站、APP、小程序等至少1种信息化服务手段。</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提供信息化系统相关备案或许可证、截图等证明材料。</w:t>
            </w:r>
          </w:p>
        </w:tc>
      </w:tr>
      <w:tr>
        <w:tblPrEx>
          <w:tblLayout w:type="fixed"/>
          <w:tblCellMar>
            <w:top w:w="0" w:type="dxa"/>
            <w:left w:w="108" w:type="dxa"/>
            <w:bottom w:w="0" w:type="dxa"/>
            <w:right w:w="108" w:type="dxa"/>
          </w:tblCellMar>
        </w:tblPrEx>
        <w:trPr>
          <w:trHeight w:val="718"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7.运营管理规范，服务制度完善。</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如已通过管理体系认证，则只需提供管理体系认证证书；如不具备管理体系认证，则提供平台运营、企业服务相关管理制度、服务流程、收费标准、服务质量保障措施等文件不少于8项。</w:t>
            </w:r>
          </w:p>
        </w:tc>
      </w:tr>
      <w:tr>
        <w:tblPrEx>
          <w:tblLayout w:type="fixed"/>
          <w:tblCellMar>
            <w:top w:w="0" w:type="dxa"/>
            <w:left w:w="108" w:type="dxa"/>
            <w:bottom w:w="0" w:type="dxa"/>
            <w:right w:w="108" w:type="dxa"/>
          </w:tblCellMar>
        </w:tblPrEx>
        <w:trPr>
          <w:trHeight w:val="70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8.从事为中小企业服务的人员中，本科及以上学历和中级及以上技术职称专业人员不少于8人。</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kern w:val="0"/>
                <w:sz w:val="22"/>
                <w:szCs w:val="22"/>
              </w:rPr>
            </w:pPr>
            <w:r>
              <w:rPr>
                <w:rFonts w:hint="eastAsia" w:ascii="仿宋" w:hAnsi="仿宋" w:eastAsia="仿宋" w:cs="宋体"/>
                <w:kern w:val="0"/>
                <w:sz w:val="22"/>
                <w:szCs w:val="22"/>
              </w:rPr>
              <w:t>提供上一年度服务人员名单及相应的社保记录、人员学历及职称证明。社保需提供1-</w:t>
            </w:r>
            <w:r>
              <w:rPr>
                <w:rFonts w:ascii="仿宋" w:hAnsi="仿宋" w:eastAsia="仿宋" w:cs="宋体"/>
                <w:kern w:val="0"/>
                <w:sz w:val="22"/>
                <w:szCs w:val="22"/>
              </w:rPr>
              <w:t>12</w:t>
            </w:r>
            <w:r>
              <w:rPr>
                <w:rFonts w:hint="eastAsia" w:ascii="仿宋" w:hAnsi="仿宋" w:eastAsia="仿宋" w:cs="宋体"/>
                <w:kern w:val="0"/>
                <w:sz w:val="22"/>
                <w:szCs w:val="22"/>
              </w:rPr>
              <w:t>月的整年的记录。</w:t>
            </w:r>
          </w:p>
        </w:tc>
      </w:tr>
      <w:tr>
        <w:tblPrEx>
          <w:tblLayout w:type="fixed"/>
          <w:tblCellMar>
            <w:top w:w="0" w:type="dxa"/>
            <w:left w:w="108" w:type="dxa"/>
            <w:bottom w:w="0" w:type="dxa"/>
            <w:right w:w="108" w:type="dxa"/>
          </w:tblCellMar>
        </w:tblPrEx>
        <w:trPr>
          <w:trHeight w:val="756"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9.为中小企业提供服务的营业收入占营业总收入的比重不低于50%。</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提供上一年度服务中小企业的营业收入说明材料，包括具体名单、服务金额等。</w:t>
            </w:r>
          </w:p>
        </w:tc>
      </w:tr>
      <w:tr>
        <w:tblPrEx>
          <w:tblLayout w:type="fixed"/>
          <w:tblCellMar>
            <w:top w:w="0" w:type="dxa"/>
            <w:left w:w="108" w:type="dxa"/>
            <w:bottom w:w="0" w:type="dxa"/>
            <w:right w:w="108" w:type="dxa"/>
          </w:tblCellMar>
        </w:tblPrEx>
        <w:trPr>
          <w:trHeight w:val="745"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10.为中小企业提供一定的公益性免费服务。</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提供上一年度为企业提供的公益性免费服务在总服务量中的占比相关文件或说明。</w:t>
            </w:r>
          </w:p>
        </w:tc>
      </w:tr>
      <w:tr>
        <w:tblPrEx>
          <w:tblLayout w:type="fixed"/>
        </w:tblPrEx>
        <w:trPr>
          <w:trHeight w:val="769" w:hRule="atLeast"/>
        </w:trPr>
        <w:tc>
          <w:tcPr>
            <w:tcW w:w="6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11.服务对象满意度不低于90%。</w:t>
            </w:r>
          </w:p>
        </w:tc>
        <w:tc>
          <w:tcPr>
            <w:tcW w:w="794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提供上一年度满意度调查或其他相关证明材料，如线上或线下调查问卷等，数量不少于服务企业数的40%，最多100家。</w:t>
            </w:r>
          </w:p>
        </w:tc>
      </w:tr>
    </w:tbl>
    <w:p>
      <w:pPr>
        <w:spacing w:line="400" w:lineRule="exact"/>
        <w:jc w:val="left"/>
        <w:rPr>
          <w:rFonts w:ascii="楷体" w:hAnsi="楷体" w:eastAsia="楷体"/>
          <w:sz w:val="32"/>
          <w:szCs w:val="32"/>
        </w:rPr>
      </w:pPr>
      <w:r>
        <w:rPr>
          <w:rFonts w:hint="eastAsia" w:ascii="仿宋" w:hAnsi="仿宋" w:eastAsia="仿宋"/>
        </w:rPr>
        <w:t>备注：门槛条件须全部符合，一项不符合即不合格。</w:t>
      </w:r>
    </w:p>
    <w:p>
      <w:pPr>
        <w:spacing w:line="600" w:lineRule="exact"/>
        <w:jc w:val="center"/>
        <w:rPr>
          <w:rFonts w:ascii="黑体" w:hAnsi="黑体" w:eastAsia="黑体"/>
          <w:sz w:val="32"/>
          <w:szCs w:val="32"/>
        </w:rPr>
      </w:pPr>
      <w:r>
        <w:rPr>
          <w:rFonts w:hint="eastAsia" w:ascii="楷体" w:hAnsi="楷体" w:eastAsia="楷体"/>
          <w:sz w:val="32"/>
          <w:szCs w:val="32"/>
        </w:rPr>
        <w:t>（二）评分指标</w:t>
      </w:r>
    </w:p>
    <w:tbl>
      <w:tblPr>
        <w:tblStyle w:val="11"/>
        <w:tblW w:w="15735" w:type="dxa"/>
        <w:tblInd w:w="-714" w:type="dxa"/>
        <w:tblLayout w:type="fixed"/>
        <w:tblCellMar>
          <w:top w:w="0" w:type="dxa"/>
          <w:left w:w="108" w:type="dxa"/>
          <w:bottom w:w="0" w:type="dxa"/>
          <w:right w:w="108" w:type="dxa"/>
        </w:tblCellMar>
      </w:tblPr>
      <w:tblGrid>
        <w:gridCol w:w="993"/>
        <w:gridCol w:w="1134"/>
        <w:gridCol w:w="6662"/>
        <w:gridCol w:w="6946"/>
      </w:tblGrid>
      <w:tr>
        <w:tblPrEx>
          <w:tblLayout w:type="fixed"/>
          <w:tblCellMar>
            <w:top w:w="0" w:type="dxa"/>
            <w:left w:w="108" w:type="dxa"/>
            <w:bottom w:w="0" w:type="dxa"/>
            <w:right w:w="108" w:type="dxa"/>
          </w:tblCellMar>
        </w:tblPrEx>
        <w:trPr>
          <w:trHeight w:val="572"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一级指标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二级指标</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三级指标</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指标解释及证明材料</w:t>
            </w:r>
          </w:p>
        </w:tc>
      </w:tr>
      <w:tr>
        <w:tblPrEx>
          <w:tblLayout w:type="fixed"/>
          <w:tblCellMar>
            <w:top w:w="0" w:type="dxa"/>
            <w:left w:w="108" w:type="dxa"/>
            <w:bottom w:w="0" w:type="dxa"/>
            <w:right w:w="108" w:type="dxa"/>
          </w:tblCellMar>
        </w:tblPrEx>
        <w:trPr>
          <w:trHeight w:val="606" w:hRule="atLeast"/>
        </w:trPr>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一、运营条件和服务能力</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运营条件</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1.获得市级及以上政府有关部门授予的资质荣誉或称号</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提供近两年度内获得的认定、证书等证明材料。</w:t>
            </w:r>
          </w:p>
        </w:tc>
      </w:tr>
      <w:tr>
        <w:tblPrEx>
          <w:tblLayout w:type="fixed"/>
          <w:tblCellMar>
            <w:top w:w="0" w:type="dxa"/>
            <w:left w:w="108" w:type="dxa"/>
            <w:bottom w:w="0" w:type="dxa"/>
            <w:right w:w="108" w:type="dxa"/>
          </w:tblCellMar>
        </w:tblPrEx>
        <w:trPr>
          <w:trHeight w:val="572"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2.开展专业服务所应具备的设备设施、经营许可、认证、资质及资格</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提供相应有效的资质、资格、备案、经营许可证、审批等证明材料。</w:t>
            </w:r>
          </w:p>
        </w:tc>
      </w:tr>
      <w:tr>
        <w:tblPrEx>
          <w:tblLayout w:type="fixed"/>
          <w:tblCellMar>
            <w:top w:w="0" w:type="dxa"/>
            <w:left w:w="108" w:type="dxa"/>
            <w:bottom w:w="0" w:type="dxa"/>
            <w:right w:w="108" w:type="dxa"/>
          </w:tblCellMar>
        </w:tblPrEx>
        <w:trPr>
          <w:trHeight w:val="572"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3.拥有自主商标、知识产权</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提供有效的商标、知识产权证明文件。</w:t>
            </w:r>
          </w:p>
        </w:tc>
      </w:tr>
      <w:tr>
        <w:tblPrEx>
          <w:tblLayout w:type="fixed"/>
        </w:tblPrEx>
        <w:trPr>
          <w:trHeight w:val="572"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服务能力</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4.上年度营业收入增长率</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提供上两年度运营单位财务审计报告。</w:t>
            </w:r>
          </w:p>
        </w:tc>
      </w:tr>
      <w:tr>
        <w:tblPrEx>
          <w:tblLayout w:type="fixed"/>
          <w:tblCellMar>
            <w:top w:w="0" w:type="dxa"/>
            <w:left w:w="108" w:type="dxa"/>
            <w:bottom w:w="0" w:type="dxa"/>
            <w:right w:w="108" w:type="dxa"/>
          </w:tblCellMar>
        </w:tblPrEx>
        <w:trPr>
          <w:trHeight w:val="572"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5.上年度营业收入中服务中小企业的收入比重</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材料要求同门槛条件9。</w:t>
            </w:r>
          </w:p>
        </w:tc>
      </w:tr>
      <w:tr>
        <w:tblPrEx>
          <w:tblLayout w:type="fixed"/>
          <w:tblCellMar>
            <w:top w:w="0" w:type="dxa"/>
            <w:left w:w="108" w:type="dxa"/>
            <w:bottom w:w="0" w:type="dxa"/>
            <w:right w:w="108" w:type="dxa"/>
          </w:tblCellMar>
        </w:tblPrEx>
        <w:trPr>
          <w:trHeight w:val="572" w:hRule="atLeast"/>
        </w:trPr>
        <w:tc>
          <w:tcPr>
            <w:tcW w:w="9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6.上年度带动专业服务资源数量</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材料要求同门槛条件5。</w:t>
            </w:r>
          </w:p>
        </w:tc>
      </w:tr>
      <w:tr>
        <w:tblPrEx>
          <w:tblLayout w:type="fixed"/>
          <w:tblCellMar>
            <w:top w:w="0" w:type="dxa"/>
            <w:left w:w="108" w:type="dxa"/>
            <w:bottom w:w="0" w:type="dxa"/>
            <w:right w:w="108" w:type="dxa"/>
          </w:tblCellMar>
        </w:tblPrEx>
        <w:trPr>
          <w:trHeight w:val="572" w:hRule="atLeast"/>
        </w:trPr>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二、服务业绩和成效</w:t>
            </w:r>
          </w:p>
        </w:tc>
        <w:tc>
          <w:tcPr>
            <w:tcW w:w="1134" w:type="dxa"/>
            <w:vMerge w:val="restart"/>
            <w:tcBorders>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color w:val="000000"/>
                <w:kern w:val="0"/>
                <w:sz w:val="22"/>
                <w:szCs w:val="22"/>
              </w:rPr>
              <w:t>服务业绩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7.上年度合同订单增长率</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指上一年度服务中小企业的订单数量较前一年的增长率，提供上两年度中小企业订单列表及相应合同或发票、银行回单等材料。</w:t>
            </w:r>
            <w:r>
              <w:rPr>
                <w:rFonts w:hint="eastAsia" w:ascii="仿宋" w:hAnsi="仿宋" w:eastAsia="仿宋" w:cs="宋体"/>
                <w:kern w:val="0"/>
                <w:sz w:val="22"/>
                <w:szCs w:val="22"/>
              </w:rPr>
              <w:t>如合同数量超过1</w:t>
            </w:r>
            <w:r>
              <w:rPr>
                <w:rFonts w:ascii="仿宋" w:hAnsi="仿宋" w:eastAsia="仿宋" w:cs="宋体"/>
                <w:kern w:val="0"/>
                <w:sz w:val="22"/>
                <w:szCs w:val="22"/>
              </w:rPr>
              <w:t>00</w:t>
            </w:r>
            <w:r>
              <w:rPr>
                <w:rFonts w:hint="eastAsia" w:ascii="仿宋" w:hAnsi="仿宋" w:eastAsia="仿宋" w:cs="宋体"/>
                <w:kern w:val="0"/>
                <w:sz w:val="22"/>
                <w:szCs w:val="22"/>
              </w:rPr>
              <w:t>份，可按照金额大小提供最多100份即可，同时提供相应说明和承诺，可在评审结束前随时接受审查单位的抽查。</w:t>
            </w:r>
          </w:p>
        </w:tc>
      </w:tr>
      <w:tr>
        <w:tblPrEx>
          <w:tblLayout w:type="fixed"/>
          <w:tblCellMar>
            <w:top w:w="0" w:type="dxa"/>
            <w:left w:w="108" w:type="dxa"/>
            <w:bottom w:w="0" w:type="dxa"/>
            <w:right w:w="108" w:type="dxa"/>
          </w:tblCellMar>
        </w:tblPrEx>
        <w:trPr>
          <w:trHeight w:val="532"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8.上年度服务京津冀中小企业家数</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材料要求同门槛条件4。</w:t>
            </w:r>
          </w:p>
        </w:tc>
      </w:tr>
      <w:tr>
        <w:tblPrEx>
          <w:tblLayout w:type="fixed"/>
        </w:tblPrEx>
        <w:trPr>
          <w:trHeight w:val="554"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9.上年度服务京津冀中小企业数量增长率</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提供上两年度服务企业名单，具体材料要求同门槛条件4。</w:t>
            </w:r>
          </w:p>
        </w:tc>
      </w:tr>
      <w:tr>
        <w:tblPrEx>
          <w:tblLayout w:type="fixed"/>
          <w:tblCellMar>
            <w:top w:w="0" w:type="dxa"/>
            <w:left w:w="108" w:type="dxa"/>
            <w:bottom w:w="0" w:type="dxa"/>
            <w:right w:w="108" w:type="dxa"/>
          </w:tblCellMar>
        </w:tblPrEx>
        <w:trPr>
          <w:trHeight w:val="704"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10.上年度服务北京市科技型、创新型高成长中小企业的数量</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提供上一年度服务的国高新、专精特新、国家小巨人、隐形冠军、单项冠军、独角兽企业名单及相应的服务合同或协议。</w:t>
            </w:r>
          </w:p>
        </w:tc>
      </w:tr>
      <w:tr>
        <w:tblPrEx>
          <w:tblLayout w:type="fixed"/>
          <w:tblCellMar>
            <w:top w:w="0" w:type="dxa"/>
            <w:left w:w="108" w:type="dxa"/>
            <w:bottom w:w="0" w:type="dxa"/>
            <w:right w:w="108" w:type="dxa"/>
          </w:tblCellMar>
        </w:tblPrEx>
        <w:trPr>
          <w:trHeight w:val="1820" w:hRule="atLeast"/>
        </w:trPr>
        <w:tc>
          <w:tcPr>
            <w:tcW w:w="993"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p>
        </w:tc>
        <w:tc>
          <w:tcPr>
            <w:tcW w:w="1134" w:type="dxa"/>
            <w:vMerge w:val="restart"/>
            <w:tcBorders>
              <w:top w:val="single" w:color="auto" w:sz="4" w:space="0"/>
              <w:left w:val="nil"/>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专业服务成效——选择其中一项申报</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.1.上年度开展综合咨询服务成效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（1）线上服务系统京津冀企业注册量；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（2）上一年度开展各类服务活动次数；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（3）上一年度京津冀合同订单量；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（4）上一年度组织开展惠企政策宣讲次数。</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（1）指截至上年底网站、APP、小程序等信息化服务系统注册京津冀企业数量，提供注册企业名单及相应的服务系统页面或后台截图等相关证明材料。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（2）材料要求同门槛条件4。</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（3）提供订单列表及相应的合同或发票、银行回单等证明材料。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（4）材料要求同门槛条件4。</w:t>
            </w:r>
          </w:p>
        </w:tc>
      </w:tr>
      <w:tr>
        <w:tblPrEx>
          <w:tblLayout w:type="fixed"/>
          <w:tblCellMar>
            <w:top w:w="0" w:type="dxa"/>
            <w:left w:w="108" w:type="dxa"/>
            <w:bottom w:w="0" w:type="dxa"/>
            <w:right w:w="108" w:type="dxa"/>
          </w:tblCellMar>
        </w:tblPrEx>
        <w:trPr>
          <w:trHeight w:val="1553" w:hRule="atLeast"/>
        </w:trPr>
        <w:tc>
          <w:tcPr>
            <w:tcW w:w="99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.2.上年度开展创业辅导服务成效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（1）上一年度开展创业相关服务活动次数；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（2）具有创业导师团队人数；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（3）上一年度服务初创期（成立3年及以下）企业数量；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（4）上一年度被服务的北京市中小企业中，获得融资的企业数量。</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（1）上一年度开展创业相关服务活动次数：材料要求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（2）提供服务企业名单（含成立时间）、相应的服务合同或协议等。</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（3）提供创业导师团队名单，及相应的聘书、聘请协议或相关资质证件等材料。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（4）提供服务企业名单、相应的服务合同或协议，和融资证明材料等。</w:t>
            </w:r>
          </w:p>
        </w:tc>
      </w:tr>
      <w:tr>
        <w:tblPrEx>
          <w:tblLayout w:type="fixed"/>
          <w:tblCellMar>
            <w:top w:w="0" w:type="dxa"/>
            <w:left w:w="108" w:type="dxa"/>
            <w:bottom w:w="0" w:type="dxa"/>
            <w:right w:w="108" w:type="dxa"/>
          </w:tblCellMar>
        </w:tblPrEx>
        <w:trPr>
          <w:trHeight w:val="2243" w:hRule="atLeast"/>
        </w:trPr>
        <w:tc>
          <w:tcPr>
            <w:tcW w:w="99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.3.上年度开展技术创新服务成效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（1）为企业提供技术创新服务产品/项目数量；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（2）上一年度开展技术创新相关服务活动次数；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（3）上年度服务企业中新认定为国高新、市级“专精特新”、国家级“小巨人”、隐形冠军、单项冠军的企业数量；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（4）与行业领军或知名机构合作，自建或联合建立实验室、研究院、技术中心、技术工作站等研发机构，参与或支持重大科研课题。</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（1）指截至上年底平台发布到线上服务系统或通过线上系统开展服务的技术创新服务产品数量，提供服务产品名单及相应的服务系统页面或后台截图等相关证明材料。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（2）材料要求同门槛条件4。</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（3）提供服务企业名单，以及相应的合同或协议，企业资质等证明材料。</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（4）提供相关文件或合同等证明材料。</w:t>
            </w:r>
          </w:p>
        </w:tc>
      </w:tr>
      <w:tr>
        <w:tblPrEx>
          <w:tblLayout w:type="fixed"/>
        </w:tblPrEx>
        <w:trPr>
          <w:trHeight w:val="1970" w:hRule="atLeast"/>
        </w:trPr>
        <w:tc>
          <w:tcPr>
            <w:tcW w:w="99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.4.上年度开展数字化服务成效</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（1）为企业提供的数字化服务产品/项目数量；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（2）上一年度新增北京市订单企业数量；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（3）上一年度为北京市中小企业提供数字化服务形成的应用成功案例数量。</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（1）指截至上年底平台提供的数字化服务产品数量，提供服务产品名单，相应的服务系统页面或后台截图等相关证明材料。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（2）不含免费服务，提供相关说明、上两年度服务北京市企业名单，和相应的合同或协议。</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（3）提供服务北京市中小企业的名单，服务合同或协议；中小企业应用成功典型案例描述（解决痛点难点问题、实现功能、使用效果等）。</w:t>
            </w:r>
          </w:p>
        </w:tc>
      </w:tr>
      <w:tr>
        <w:tblPrEx>
          <w:tblLayout w:type="fixed"/>
          <w:tblCellMar>
            <w:top w:w="0" w:type="dxa"/>
            <w:left w:w="108" w:type="dxa"/>
            <w:bottom w:w="0" w:type="dxa"/>
            <w:right w:w="108" w:type="dxa"/>
          </w:tblCellMar>
        </w:tblPrEx>
        <w:trPr>
          <w:trHeight w:val="1756" w:hRule="atLeast"/>
        </w:trPr>
        <w:tc>
          <w:tcPr>
            <w:tcW w:w="99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134" w:type="dxa"/>
            <w:vMerge w:val="continue"/>
            <w:tcBorders>
              <w:left w:val="nil"/>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.5.上年度开展人力资源服务成效</w:t>
            </w:r>
          </w:p>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（1）具备优质人才库或讲师库人数；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（2）上一年度开展招聘或培训等人力资源服务活动次数；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（3）上一年度帮助企业招聘或培训人才（紧缺人才）数量。</w:t>
            </w:r>
          </w:p>
        </w:tc>
        <w:tc>
          <w:tcPr>
            <w:tcW w:w="69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（1）提供人才库相应的截图或名单等证明材料。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招聘人才提供相关说明及证明材料。培训人次提供培训通知、签到表或合同等佐证材料。紧缺人才是指《重点产业领域人力资源开发目录》评价4-5星专业以及《技能人才急需紧缺职业（工种）目录》相关专业。</w:t>
            </w:r>
          </w:p>
        </w:tc>
      </w:tr>
      <w:tr>
        <w:tblPrEx>
          <w:tblLayout w:type="fixed"/>
          <w:tblCellMar>
            <w:top w:w="0" w:type="dxa"/>
            <w:left w:w="108" w:type="dxa"/>
            <w:bottom w:w="0" w:type="dxa"/>
            <w:right w:w="108" w:type="dxa"/>
          </w:tblCellMar>
        </w:tblPrEx>
        <w:trPr>
          <w:trHeight w:val="1694" w:hRule="atLeast"/>
        </w:trPr>
        <w:tc>
          <w:tcPr>
            <w:tcW w:w="99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p>
        </w:tc>
        <w:tc>
          <w:tcPr>
            <w:tcW w:w="666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.6.上年度开展融资促进服务成效</w:t>
            </w:r>
          </w:p>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（1）上一年度服务中小企业的订单量；</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（2）上一年度组织融资促进相关活动次数；</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（3）上一年度帮助中小企业获得融资金额（亿元）。</w:t>
            </w:r>
          </w:p>
        </w:tc>
        <w:tc>
          <w:tcPr>
            <w:tcW w:w="694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（1）提供上一年度服务中小企业的订单列表及相应的合同或发票、银行回单等证明材料。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（2）指组织开展投融资对接、企业融资策划、推荐和融资代理、融资担保、信用评价等服务活动，材料要求</w:t>
            </w:r>
            <w:r>
              <w:rPr>
                <w:rFonts w:hint="eastAsia" w:ascii="仿宋" w:hAnsi="仿宋" w:eastAsia="仿宋" w:cs="宋体"/>
                <w:color w:val="000000"/>
                <w:kern w:val="0"/>
                <w:sz w:val="22"/>
                <w:szCs w:val="22"/>
              </w:rPr>
              <w:t>同门槛条件4。</w:t>
            </w:r>
            <w:r>
              <w:rPr>
                <w:rFonts w:hint="eastAsia" w:ascii="仿宋" w:hAnsi="仿宋" w:eastAsia="仿宋" w:cs="宋体"/>
                <w:kern w:val="0"/>
                <w:sz w:val="22"/>
                <w:szCs w:val="22"/>
              </w:rPr>
              <w:br w:type="textWrapping"/>
            </w:r>
            <w:r>
              <w:rPr>
                <w:rFonts w:hint="eastAsia" w:ascii="仿宋" w:hAnsi="仿宋" w:eastAsia="仿宋" w:cs="宋体"/>
                <w:kern w:val="0"/>
                <w:sz w:val="22"/>
                <w:szCs w:val="22"/>
              </w:rPr>
              <w:t>（3）提供融资企业名单（含融资额）及相应的投融资合同、发票等相关证明材料。</w:t>
            </w:r>
          </w:p>
        </w:tc>
      </w:tr>
      <w:tr>
        <w:tblPrEx>
          <w:tblLayout w:type="fixed"/>
          <w:tblCellMar>
            <w:top w:w="0" w:type="dxa"/>
            <w:left w:w="108" w:type="dxa"/>
            <w:bottom w:w="0" w:type="dxa"/>
            <w:right w:w="108" w:type="dxa"/>
          </w:tblCellMar>
        </w:tblPrEx>
        <w:trPr>
          <w:trHeight w:val="1576"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三、激励条件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企业上市挂牌</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12</w:t>
            </w:r>
            <w:r>
              <w:rPr>
                <w:rFonts w:hint="eastAsia" w:ascii="仿宋" w:hAnsi="仿宋" w:eastAsia="仿宋" w:cs="宋体"/>
                <w:color w:val="000000"/>
                <w:kern w:val="0"/>
                <w:sz w:val="22"/>
                <w:szCs w:val="22"/>
              </w:rPr>
              <w:t>.上年度服务中小企业促进上市情况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（1）上一年度服务的企业中，上市企业数量；</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（2）上一年度服务的企业中，新三板精选层挂牌企业数量。</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上市企业指完成股改并提交辅导备案，由中国证券监督管理委员会北京监管局通过辅导验收并取得相应证明文件的企业；提交首发申请且取得中国证券监督管理委员会受理相应证明文件的企业；通过中国证监会发审委审核并取得相应证明文件的企业。</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提供上一年度在上交所、深交所、北交所上市和新三板挂牌的企业名单及相应的服务合同和企业资质相关证明材料。</w:t>
            </w:r>
          </w:p>
        </w:tc>
      </w:tr>
      <w:tr>
        <w:tblPrEx>
          <w:tblLayout w:type="fixed"/>
          <w:tblCellMar>
            <w:top w:w="0" w:type="dxa"/>
            <w:left w:w="108" w:type="dxa"/>
            <w:bottom w:w="0" w:type="dxa"/>
            <w:right w:w="108" w:type="dxa"/>
          </w:tblCellMar>
        </w:tblPrEx>
        <w:trPr>
          <w:trHeight w:val="692"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数字化赋能</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13</w:t>
            </w:r>
            <w:r>
              <w:rPr>
                <w:rFonts w:hint="eastAsia" w:ascii="仿宋" w:hAnsi="仿宋" w:eastAsia="仿宋" w:cs="宋体"/>
                <w:color w:val="000000"/>
                <w:kern w:val="0"/>
                <w:sz w:val="22"/>
                <w:szCs w:val="22"/>
              </w:rPr>
              <w:t>.核心业务采用数字化、智能化等信息系统支撑</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提供采购相关系统的服务协议或自主研发的备案、许可等相关证明。</w:t>
            </w:r>
          </w:p>
        </w:tc>
      </w:tr>
      <w:tr>
        <w:tblPrEx>
          <w:tblLayout w:type="fixed"/>
        </w:tblPrEx>
        <w:trPr>
          <w:trHeight w:val="716"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创新引领</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ascii="仿宋" w:hAnsi="仿宋" w:eastAsia="仿宋" w:cs="宋体"/>
                <w:color w:val="000000"/>
                <w:kern w:val="0"/>
                <w:sz w:val="22"/>
                <w:szCs w:val="22"/>
              </w:rPr>
              <w:t>14</w:t>
            </w:r>
            <w:r>
              <w:rPr>
                <w:rFonts w:hint="eastAsia" w:ascii="仿宋" w:hAnsi="仿宋" w:eastAsia="仿宋" w:cs="宋体"/>
                <w:color w:val="000000"/>
                <w:kern w:val="0"/>
                <w:sz w:val="22"/>
                <w:szCs w:val="22"/>
              </w:rPr>
              <w:t>.截至上年度主持或参与制（修）订相关领域国际标准、国家标准、行业标准或地方标准</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提供相应的文件等证明材料。</w:t>
            </w:r>
          </w:p>
        </w:tc>
      </w:tr>
      <w:tr>
        <w:tblPrEx>
          <w:tblLayout w:type="fixed"/>
          <w:tblCellMar>
            <w:top w:w="0" w:type="dxa"/>
            <w:left w:w="108" w:type="dxa"/>
            <w:bottom w:w="0" w:type="dxa"/>
            <w:right w:w="108" w:type="dxa"/>
          </w:tblCellMar>
        </w:tblPrEx>
        <w:trPr>
          <w:trHeight w:val="1275" w:hRule="atLeast"/>
        </w:trPr>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仿宋" w:hAnsi="仿宋" w:eastAsia="仿宋" w:cs="宋体"/>
                <w:color w:val="000000"/>
                <w:kern w:val="0"/>
                <w:sz w:val="22"/>
                <w:szCs w:val="22"/>
              </w:rPr>
            </w:pPr>
            <w:r>
              <w:rPr>
                <w:rFonts w:hint="eastAsia" w:ascii="仿宋" w:hAnsi="仿宋" w:eastAsia="仿宋" w:cs="宋体"/>
                <w:color w:val="000000"/>
                <w:kern w:val="0"/>
                <w:sz w:val="22"/>
                <w:szCs w:val="22"/>
              </w:rPr>
              <w:t>服务协同</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与市级枢纽平台的服务协同情况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（1）服务数据报送情况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（2）与枢纽平台共同主办活动或开展服务情况</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（3）与主管部门和枢纽平台的配合度</w:t>
            </w:r>
          </w:p>
        </w:tc>
        <w:tc>
          <w:tcPr>
            <w:tcW w:w="694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（1）上一年度平台网络管理系统月度数据报送情况；窗口平台内容管理系统信息报送情况。以系统实际报送数据为准，无需提供证明材料。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（2）上一年度与枢纽平台共同组织开展活动或服务情况。以枢纽平台存档材料为准，无需提供证明材料。</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（3）在</w:t>
            </w:r>
            <w:r>
              <w:rPr>
                <w:rFonts w:hint="eastAsia" w:ascii="仿宋" w:hAnsi="仿宋" w:eastAsia="仿宋" w:cs="宋体"/>
                <w:color w:val="000000"/>
                <w:kern w:val="0"/>
                <w:sz w:val="22"/>
                <w:szCs w:val="22"/>
                <w:lang w:eastAsia="zh-CN"/>
              </w:rPr>
              <w:t>北京市经济和信息化局</w:t>
            </w:r>
            <w:r>
              <w:rPr>
                <w:rFonts w:hint="eastAsia" w:ascii="仿宋" w:hAnsi="仿宋" w:eastAsia="仿宋" w:cs="宋体"/>
                <w:color w:val="000000"/>
                <w:kern w:val="0"/>
                <w:sz w:val="22"/>
                <w:szCs w:val="22"/>
              </w:rPr>
              <w:t>和枢纽平台组织开展的重大活动、问卷调查、走访调研、重要座谈、窗口交流、工作会、创客北京大赛组织实施、场地支持、联合宣传等相关工作中的参与和配合程度。</w:t>
            </w:r>
          </w:p>
          <w:p>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以枢纽平台存档材料为准，无需提供证明材料。</w:t>
            </w:r>
          </w:p>
        </w:tc>
      </w:tr>
    </w:tbl>
    <w:p>
      <w:pPr>
        <w:spacing w:line="600" w:lineRule="exact"/>
        <w:rPr>
          <w:rFonts w:ascii="仿宋_GB2312" w:eastAsia="仿宋_GB2312"/>
          <w:sz w:val="32"/>
          <w:szCs w:val="32"/>
        </w:rPr>
      </w:pPr>
    </w:p>
    <w:p>
      <w:pPr>
        <w:rPr>
          <w:rFonts w:ascii="仿宋_GB2312"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1</w:t>
      </w:r>
    </w:p>
    <w:p>
      <w:pPr>
        <w:jc w:val="center"/>
        <w:rPr>
          <w:rFonts w:ascii="方正小标宋简体" w:hAnsi="黑体" w:eastAsia="方正小标宋简体"/>
          <w:sz w:val="32"/>
          <w:szCs w:val="32"/>
        </w:rPr>
      </w:pPr>
      <w:r>
        <w:rPr>
          <w:rFonts w:hint="eastAsia" w:ascii="方正小标宋简体" w:hAnsi="黑体" w:eastAsia="方正小标宋简体"/>
          <w:sz w:val="44"/>
          <w:szCs w:val="32"/>
        </w:rPr>
        <w:t>北京市中小企业公共服务示范平台名录</w:t>
      </w:r>
    </w:p>
    <w:tbl>
      <w:tblPr>
        <w:tblStyle w:val="11"/>
        <w:tblW w:w="8931" w:type="dxa"/>
        <w:tblInd w:w="-5" w:type="dxa"/>
        <w:tblLayout w:type="fixed"/>
        <w:tblCellMar>
          <w:top w:w="0" w:type="dxa"/>
          <w:left w:w="108" w:type="dxa"/>
          <w:bottom w:w="0" w:type="dxa"/>
          <w:right w:w="108" w:type="dxa"/>
        </w:tblCellMar>
      </w:tblPr>
      <w:tblGrid>
        <w:gridCol w:w="851"/>
        <w:gridCol w:w="4536"/>
        <w:gridCol w:w="1701"/>
        <w:gridCol w:w="1843"/>
      </w:tblGrid>
      <w:tr>
        <w:tblPrEx>
          <w:tblLayout w:type="fixed"/>
          <w:tblCellMar>
            <w:top w:w="0" w:type="dxa"/>
            <w:left w:w="108" w:type="dxa"/>
            <w:bottom w:w="0" w:type="dxa"/>
            <w:right w:w="108" w:type="dxa"/>
          </w:tblCellMar>
        </w:tblPrEx>
        <w:trPr>
          <w:trHeight w:val="615"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单位名称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所属区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北京中关村科技融资担保有限公司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北京洪泰盛世科技有限公司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中关村芯园（北京）有限公司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北京泽桥医疗科技股份有限公司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北京知识产权运营管理有限公司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北京汇智泰康医药技术有限公司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北京尊冠科技有限公司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畅捷通信息技术股份有限公司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北京中关村软件园发展有限责任公司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北京银行股份有限公司中关村分行（北京银行中关村小巨人创客中心）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北京八月瓜科技有限公司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黑钻石（北京）文化传媒股份有限公司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北京股权交易中心有限公司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北京华财会计股份有限公司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西城区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北京梦知网科技有限公司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中国国检测试控股集团股份有限公司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汉唐信通（北京）咨询股份有限公司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北京神州绿盟科技有限公司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中关村科技租赁股份有限公司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一铭寰宇科技（北京）有限公司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北京亦庄国际产业投资管理有限公司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北京中科磐石科技有限公司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合力众包（北京）创业投资管理有限公司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北创营（北京）科技孵化器有限公司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房山区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北京泰瑞特检测技术服务有限责任公司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国科恒泰（北京）医疗科技股份有限公司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北京金山云网络技术有限公司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北京鸿测科技发展有限公司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北京车库咖啡孵化器运营管理有限公司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北京博大光通物联科技股份有限公司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北京金山安全软件有限公司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北京华大吉比爱生物技术有限公司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北京朗搏校准检测有限公司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通州区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北京北大医疗创新谷科技有限公司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银盈通支付有限公司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华质卓越生产力促进（北京）有限公司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北京中关村创业大街科技服务有限公司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北京五八信息技术有限公司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人力资源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北京市创富春天商务服务有限公司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远东正大检验集团有限公司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谱尼测试集团股份有限公司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北京亿欧网盟科技有限公司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北京热云科技有限公司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石景山区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北京永乐颐康投资管理有限公司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北京德钧科技服务有限公司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北京知果科技有限公司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北京天意世纪企业管理有限公司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怀柔区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北京易二零环境股份有限公司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萃智指南者教育科技（北京）有限公司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中企云链（北京）金融信息服务有限公司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石景山区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掘金企服（北京）科技有限公司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北京中科创星科技有限公司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中财大科技园（北京）有限公司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数据堂（北京）科技股份有限公司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北京烽火万家科技有限公司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北京清创科技孵化器有限公司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北京骏一投资管理有限公司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北京国融工发投资管理有限公司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东城区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北京苏试创博环境可靠性技术有限公司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北京中科卓信软件测评技术中心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广电计量检测（北京）有限公司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安诺优达基因科技（北京）有限公司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北京神州泰科科技有限公司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北京国标联合认证有限公司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钢研纳克检测技术股份有限公司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北京小微企业金融综合服务有限公司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北京燕鸿融资担保有限责任公司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悟空财税服务（北京）有限公司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联合信用评价有限公司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北京文创板发展有限公司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北京知呱呱科技服务有限公司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北京路浩知识产权代理有限公司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北京培宏望志科技有限公司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中科合创（北京）科技推广中心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航天云网科技发展有限责任公司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北京长风信息技术产业联盟</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北京秒信科技有限公司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北京国联万众半导体科技有限公司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中关村硬创空间集团有限公司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北京亦庄国际生物医药科技有限公司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北京鲲鹏联合创新中心有限公司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百望股份有限公司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北京怡嘉行科技有限公司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怀柔区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北京致远互联软件股份有限公司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北京数码大方科技股份有限公司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北京能科瑞元数字技术有限公司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北京市计算中心有限公司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北京中睿天下信息技术有限公司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北京软件和信息服务交易所有限公司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北京顺然天成咨询有限公司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北京软件和信息服务业协会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北京惠企易点通科技有限公司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北京医药行业协会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中关村企业信用促进会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中孵高科产业孵化（北京）有限公司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创业黑马科技集团股份有限公司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北京京东世纪贸易有限公司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北京联东物业管理股份有限公司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瀚海智业控股集团有限公司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北京金堤科技有限公司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北京明漫克斯科技有限公司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北京博大万泰国际投资咨询有限公司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北京盛世大唐科技发展中心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北京万泽源商务服务有限公司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北京瑞克博云科技有限公司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北京经开投资开发股份有限公司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中航联创科技有限公司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北京东方嘉诚文化产业发展有限公司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北京天作理化科技孵化器有限公司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顺义区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易丰收企业管理（北京）有限公司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北京一城龙域科技有限公司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北京慧财税智能科技有限公司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神州英才企业管理顾问（北京）股份有限公司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北京航天华世工业技术开发有限公司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房山区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北京盛世泰伯网络技术有限公司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北京企业联合会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北京华夏泰科咨询有限公司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丰台区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北京黑马企服科技有限公司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怀柔区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北京大兴国际商业服务有限公司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北京启悦科技咨询有限公司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北京中关村领创金融信息服务有限公司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北京清科创业信息咨询有限公司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北京哈工汇宇人工智能科技发展有限公司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延庆区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北京嘉润创业商务有限公司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北京北科控股有限公司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综合咨询</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太库（北京）科技孵化器有限公司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北京赢家伟业科技孵化器股份有限公司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燕园校友投资管理有限公司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北京市文化创新工场投资管理有限公司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北京华清科建投资发展有限责任公司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创业辅导</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国标（北京）检验认证有限公司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怀柔区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中恒达（北京）软件测评科技有限公司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北京亿赛通科技发展有限责任公司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华智众创（北京）投资管理有限责任公司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电信科学技术仪表研究所有限公司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通州区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中知在线（北京）知识产权运营有限公司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中国食品发酵工业研究院有限公司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北京三聚阳光知识产权代理有限公司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北京建筑材料检验研究院股份有限公司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北京麦斯达夫科技股份有限公司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技术创新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长城超云（北京）科技有限公司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北京掌上先机网络科技有限公司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北京奇虎科技有限公司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太极计算机股份有限公司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北京盛通印刷股份有限公司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北京易点淘网络技术有限公司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石景山</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147</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中科天玑数据科技股份有限公司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148</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中智薪税技术服务有限公司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149</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和创（北京）科技股份有限公司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华青融天（北京）软件股份有限公司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数字化应用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海淀区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北京双高未来科技服务有限公司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人力资源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昌平区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152</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北京真之聘创服管理咨询有限公司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人力资源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朝阳区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153</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中服云（北京）科技有限公司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人力资源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大兴区</w:t>
            </w:r>
          </w:p>
        </w:tc>
      </w:tr>
      <w:tr>
        <w:tblPrEx>
          <w:tblLayout w:type="fixed"/>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154</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北京首创融资担保有限公司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西城区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155</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金网络（北京）电子商务有限公司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经济技术开发区</w:t>
            </w:r>
          </w:p>
        </w:tc>
      </w:tr>
      <w:tr>
        <w:tblPrEx>
          <w:tblLayout w:type="fixed"/>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156</w:t>
            </w:r>
          </w:p>
        </w:tc>
        <w:tc>
          <w:tcPr>
            <w:tcW w:w="45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北京中金浩资产评估有限责任公司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融资促进</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东城区</w:t>
            </w:r>
          </w:p>
        </w:tc>
      </w:tr>
    </w:tbl>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1</w:t>
      </w:r>
      <w:r>
        <w:rPr>
          <w:rFonts w:hint="eastAsia" w:ascii="黑体" w:hAnsi="黑体" w:eastAsia="黑体"/>
          <w:sz w:val="32"/>
          <w:szCs w:val="32"/>
        </w:rPr>
        <w:t>-2</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北京市中小企业公共服务示范平台2</w:t>
      </w:r>
      <w:r>
        <w:rPr>
          <w:rFonts w:ascii="方正小标宋简体" w:hAnsi="仿宋" w:eastAsia="方正小标宋简体"/>
          <w:sz w:val="44"/>
          <w:szCs w:val="44"/>
        </w:rPr>
        <w:t>022</w:t>
      </w:r>
      <w:r>
        <w:rPr>
          <w:rFonts w:hint="eastAsia" w:ascii="方正小标宋简体" w:hAnsi="仿宋" w:eastAsia="方正小标宋简体"/>
          <w:sz w:val="44"/>
          <w:szCs w:val="44"/>
        </w:rPr>
        <w:t>年度绩效评价填报系统填报内容和要求</w:t>
      </w:r>
    </w:p>
    <w:p>
      <w:pPr>
        <w:spacing w:line="360" w:lineRule="exact"/>
        <w:rPr>
          <w:rFonts w:ascii="仿宋" w:hAnsi="仿宋" w:eastAsia="仿宋" w:cs="黑体"/>
          <w:bCs/>
          <w:sz w:val="24"/>
        </w:rPr>
      </w:pPr>
    </w:p>
    <w:p>
      <w:pPr>
        <w:spacing w:line="360" w:lineRule="exact"/>
        <w:rPr>
          <w:rFonts w:ascii="仿宋" w:hAnsi="仿宋" w:eastAsia="仿宋" w:cs="黑体"/>
          <w:b/>
          <w:sz w:val="24"/>
        </w:rPr>
      </w:pPr>
      <w:bookmarkStart w:id="3" w:name="_Hlk104230047"/>
      <w:r>
        <w:rPr>
          <w:rFonts w:hint="eastAsia" w:ascii="仿宋" w:hAnsi="仿宋" w:eastAsia="仿宋" w:cs="黑体"/>
          <w:b/>
          <w:sz w:val="24"/>
        </w:rPr>
        <w:t>*以下内容仅在填报系统内填报提交</w:t>
      </w:r>
    </w:p>
    <w:bookmarkEnd w:id="3"/>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一、基本情况</w:t>
      </w:r>
      <w:r>
        <w:rPr>
          <w:rFonts w:hint="eastAsia" w:ascii="仿宋" w:hAnsi="仿宋" w:eastAsia="仿宋" w:cs="黑体"/>
          <w:bCs/>
          <w:sz w:val="24"/>
        </w:rPr>
        <w:t>】</w:t>
      </w:r>
    </w:p>
    <w:p>
      <w:pPr>
        <w:spacing w:line="360" w:lineRule="exact"/>
        <w:rPr>
          <w:rFonts w:ascii="仿宋" w:hAnsi="仿宋" w:eastAsia="仿宋" w:cs="黑体"/>
          <w:b/>
          <w:sz w:val="24"/>
        </w:rPr>
      </w:pPr>
      <w:r>
        <w:rPr>
          <w:rFonts w:hint="eastAsia" w:ascii="仿宋" w:hAnsi="仿宋" w:eastAsia="仿宋" w:cs="黑体"/>
          <w:b/>
          <w:sz w:val="24"/>
        </w:rPr>
        <w:t>申报服务类别：（选择其中一项申报，需与上年度绩效评价或认定公示名单中的类别一致）</w:t>
      </w:r>
    </w:p>
    <w:p>
      <w:pPr>
        <w:spacing w:line="360" w:lineRule="exact"/>
        <w:rPr>
          <w:rFonts w:ascii="仿宋" w:hAnsi="仿宋" w:eastAsia="仿宋" w:cs="黑体"/>
          <w:bCs/>
          <w:sz w:val="24"/>
        </w:rPr>
      </w:pPr>
      <w:r>
        <w:rPr>
          <w:rFonts w:hint="eastAsia" w:ascii="仿宋" w:hAnsi="仿宋" w:eastAsia="仿宋" w:cs="黑体"/>
          <w:bCs/>
          <w:sz w:val="24"/>
        </w:rPr>
        <w:t>□综合咨询  □创业辅导 □技术创新 □数字化应用 □人力资源 □融资促进</w:t>
      </w:r>
    </w:p>
    <w:p>
      <w:pPr>
        <w:spacing w:line="360" w:lineRule="exact"/>
        <w:rPr>
          <w:rFonts w:ascii="仿宋" w:hAnsi="仿宋" w:eastAsia="仿宋" w:cs="黑体"/>
          <w:bCs/>
          <w:sz w:val="24"/>
        </w:rPr>
      </w:pPr>
      <w:r>
        <w:rPr>
          <w:rFonts w:hint="eastAsia" w:ascii="仿宋" w:hAnsi="仿宋" w:eastAsia="仿宋" w:cs="黑体"/>
          <w:bCs/>
          <w:sz w:val="24"/>
        </w:rPr>
        <w:t>1.单位名称：_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.平台名称: _</w:t>
      </w:r>
      <w:r>
        <w:rPr>
          <w:rFonts w:ascii="仿宋" w:hAnsi="仿宋" w:eastAsia="仿宋" w:cs="黑体"/>
          <w:bCs/>
          <w:sz w:val="24"/>
        </w:rPr>
        <w:t>_____</w:t>
      </w:r>
      <w:r>
        <w:rPr>
          <w:rFonts w:hint="eastAsia" w:ascii="仿宋" w:hAnsi="仿宋" w:eastAsia="仿宋" w:cs="黑体"/>
          <w:bCs/>
          <w:sz w:val="24"/>
        </w:rPr>
        <w:t>(运营的平台的名称,如</w:t>
      </w:r>
      <w:r>
        <w:rPr>
          <w:rFonts w:ascii="仿宋" w:hAnsi="仿宋" w:eastAsia="仿宋" w:cs="黑体"/>
          <w:bCs/>
          <w:sz w:val="24"/>
        </w:rPr>
        <w:t>”</w:t>
      </w:r>
      <w:r>
        <w:rPr>
          <w:rFonts w:hint="eastAsia" w:ascii="仿宋" w:hAnsi="仿宋" w:eastAsia="仿宋" w:cs="黑体"/>
          <w:bCs/>
          <w:sz w:val="24"/>
        </w:rPr>
        <w:t>XX平台</w:t>
      </w:r>
      <w:r>
        <w:rPr>
          <w:rFonts w:ascii="仿宋" w:hAnsi="仿宋" w:eastAsia="仿宋" w:cs="黑体"/>
          <w:bCs/>
          <w:sz w:val="24"/>
        </w:rPr>
        <w:t>”</w:t>
      </w:r>
      <w:r>
        <w:rPr>
          <w:rFonts w:hint="eastAsia" w:ascii="仿宋" w:hAnsi="仿宋" w:eastAsia="仿宋" w:cs="黑体"/>
          <w:bCs/>
          <w:sz w:val="24"/>
        </w:rPr>
        <w:t>,不得带有</w:t>
      </w:r>
      <w:r>
        <w:rPr>
          <w:rFonts w:ascii="仿宋" w:hAnsi="仿宋" w:eastAsia="仿宋" w:cs="黑体"/>
          <w:bCs/>
          <w:sz w:val="24"/>
        </w:rPr>
        <w:t>”</w:t>
      </w:r>
      <w:r>
        <w:rPr>
          <w:rFonts w:hint="eastAsia" w:ascii="仿宋" w:hAnsi="仿宋" w:eastAsia="仿宋" w:cs="黑体"/>
          <w:bCs/>
          <w:sz w:val="24"/>
        </w:rPr>
        <w:t>示范</w:t>
      </w:r>
      <w:r>
        <w:rPr>
          <w:rFonts w:ascii="仿宋" w:hAnsi="仿宋" w:eastAsia="仿宋" w:cs="黑体"/>
          <w:bCs/>
          <w:sz w:val="24"/>
        </w:rPr>
        <w:t>”</w:t>
      </w:r>
      <w:r>
        <w:rPr>
          <w:rFonts w:hint="eastAsia" w:ascii="仿宋" w:hAnsi="仿宋" w:eastAsia="仿宋" w:cs="黑体"/>
          <w:bCs/>
          <w:sz w:val="24"/>
        </w:rPr>
        <w:t>字样;</w:t>
      </w:r>
      <w:r>
        <w:rPr>
          <w:rFonts w:ascii="仿宋" w:hAnsi="仿宋" w:eastAsia="仿宋" w:cs="黑体"/>
          <w:bCs/>
          <w:sz w:val="24"/>
        </w:rPr>
        <w:t>2022</w:t>
      </w:r>
      <w:r>
        <w:rPr>
          <w:rFonts w:hint="eastAsia" w:ascii="仿宋" w:hAnsi="仿宋" w:eastAsia="仿宋" w:cs="黑体"/>
          <w:bCs/>
          <w:sz w:val="24"/>
        </w:rPr>
        <w:t>年度认定的示范平台填写内容需与认定公示名单中的内容一致)</w:t>
      </w:r>
    </w:p>
    <w:p>
      <w:pPr>
        <w:spacing w:line="360" w:lineRule="exact"/>
        <w:rPr>
          <w:rFonts w:ascii="仿宋" w:hAnsi="仿宋" w:eastAsia="仿宋" w:cs="黑体"/>
          <w:bCs/>
          <w:sz w:val="24"/>
        </w:rPr>
      </w:pPr>
      <w:bookmarkStart w:id="4" w:name="_Hlk104230192"/>
      <w:r>
        <w:rPr>
          <w:rFonts w:ascii="仿宋" w:hAnsi="仿宋" w:eastAsia="仿宋" w:cs="黑体"/>
          <w:bCs/>
          <w:sz w:val="24"/>
        </w:rPr>
        <w:t>3</w:t>
      </w:r>
      <w:r>
        <w:rPr>
          <w:rFonts w:hint="eastAsia" w:ascii="仿宋" w:hAnsi="仿宋" w:eastAsia="仿宋" w:cs="黑体"/>
          <w:bCs/>
          <w:sz w:val="24"/>
        </w:rPr>
        <w:t>.注册所在区：_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4</w:t>
      </w:r>
      <w:r>
        <w:rPr>
          <w:rFonts w:hint="eastAsia" w:ascii="仿宋" w:hAnsi="仿宋" w:eastAsia="仿宋" w:cs="黑体"/>
          <w:bCs/>
          <w:sz w:val="24"/>
        </w:rPr>
        <w:t>.注册时间：_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5</w:t>
      </w:r>
      <w:r>
        <w:rPr>
          <w:rFonts w:hint="eastAsia" w:ascii="仿宋" w:hAnsi="仿宋" w:eastAsia="仿宋" w:cs="黑体"/>
          <w:bCs/>
          <w:sz w:val="24"/>
        </w:rPr>
        <w:t>.法定代表人：_</w:t>
      </w:r>
      <w:r>
        <w:rPr>
          <w:rFonts w:ascii="仿宋" w:hAnsi="仿宋" w:eastAsia="仿宋" w:cs="黑体"/>
          <w:bCs/>
          <w:sz w:val="24"/>
        </w:rPr>
        <w:t>_____</w:t>
      </w:r>
    </w:p>
    <w:p>
      <w:pPr>
        <w:spacing w:line="360" w:lineRule="exact"/>
        <w:ind w:left="240" w:hanging="240" w:hangingChars="100"/>
        <w:rPr>
          <w:rFonts w:ascii="仿宋" w:hAnsi="仿宋" w:eastAsia="仿宋" w:cs="黑体"/>
          <w:bCs/>
          <w:sz w:val="24"/>
        </w:rPr>
      </w:pPr>
      <w:r>
        <w:rPr>
          <w:rFonts w:ascii="仿宋" w:hAnsi="仿宋" w:eastAsia="仿宋" w:cs="黑体"/>
          <w:bCs/>
          <w:sz w:val="24"/>
        </w:rPr>
        <w:t>6</w:t>
      </w:r>
      <w:r>
        <w:rPr>
          <w:rFonts w:hint="eastAsia" w:ascii="仿宋" w:hAnsi="仿宋" w:eastAsia="仿宋" w:cs="黑体"/>
          <w:bCs/>
          <w:sz w:val="24"/>
        </w:rPr>
        <w:t>.单位性质：</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□国有企业 □国有控股企业 □私营企业 □外资企业 □合资企业</w:t>
      </w:r>
    </w:p>
    <w:p>
      <w:pPr>
        <w:spacing w:line="360" w:lineRule="exact"/>
        <w:ind w:left="240" w:hanging="240" w:hangingChars="100"/>
        <w:rPr>
          <w:rFonts w:ascii="仿宋" w:hAnsi="仿宋" w:eastAsia="仿宋" w:cs="黑体"/>
          <w:bCs/>
          <w:sz w:val="24"/>
        </w:rPr>
      </w:pPr>
      <w:r>
        <w:rPr>
          <w:rFonts w:hint="eastAsia" w:ascii="仿宋" w:hAnsi="仿宋" w:eastAsia="仿宋" w:cs="黑体"/>
          <w:bCs/>
          <w:sz w:val="24"/>
        </w:rPr>
        <w:t>□事业单位 □社会团体 □其他_</w:t>
      </w:r>
      <w:r>
        <w:rPr>
          <w:rFonts w:ascii="仿宋" w:hAnsi="仿宋" w:eastAsia="仿宋" w:cs="黑体"/>
          <w:bCs/>
          <w:sz w:val="24"/>
        </w:rPr>
        <w:t>_______</w:t>
      </w:r>
    </w:p>
    <w:p>
      <w:pPr>
        <w:spacing w:line="360" w:lineRule="exact"/>
        <w:rPr>
          <w:rFonts w:ascii="仿宋" w:hAnsi="仿宋" w:eastAsia="仿宋" w:cs="黑体"/>
          <w:bCs/>
          <w:sz w:val="24"/>
        </w:rPr>
      </w:pPr>
      <w:r>
        <w:rPr>
          <w:rFonts w:ascii="仿宋" w:hAnsi="仿宋" w:eastAsia="仿宋" w:cs="黑体"/>
          <w:bCs/>
          <w:sz w:val="24"/>
        </w:rPr>
        <w:t>7</w:t>
      </w:r>
      <w:r>
        <w:rPr>
          <w:rFonts w:hint="eastAsia" w:ascii="仿宋" w:hAnsi="仿宋" w:eastAsia="仿宋" w:cs="黑体"/>
          <w:bCs/>
          <w:sz w:val="24"/>
        </w:rPr>
        <w:t xml:space="preserve">.是否上市：□是 </w:t>
      </w:r>
      <w:r>
        <w:rPr>
          <w:rFonts w:ascii="仿宋" w:hAnsi="仿宋" w:eastAsia="仿宋" w:cs="黑体"/>
          <w:bCs/>
          <w:sz w:val="24"/>
        </w:rPr>
        <w:t xml:space="preserve">  </w:t>
      </w:r>
      <w:r>
        <w:rPr>
          <w:rFonts w:hint="eastAsia" w:ascii="仿宋" w:hAnsi="仿宋" w:eastAsia="仿宋" w:cs="黑体"/>
          <w:bCs/>
          <w:sz w:val="24"/>
        </w:rPr>
        <w:t>□否</w:t>
      </w:r>
    </w:p>
    <w:p>
      <w:pPr>
        <w:spacing w:line="360" w:lineRule="exact"/>
        <w:rPr>
          <w:rFonts w:ascii="仿宋" w:hAnsi="仿宋" w:eastAsia="仿宋" w:cs="黑体"/>
          <w:bCs/>
          <w:sz w:val="24"/>
        </w:rPr>
      </w:pPr>
      <w:r>
        <w:rPr>
          <w:rFonts w:ascii="仿宋" w:hAnsi="仿宋" w:eastAsia="仿宋" w:cs="黑体"/>
          <w:bCs/>
          <w:sz w:val="24"/>
        </w:rPr>
        <w:t>8</w:t>
      </w:r>
      <w:r>
        <w:rPr>
          <w:rFonts w:hint="eastAsia" w:ascii="仿宋" w:hAnsi="仿宋" w:eastAsia="仿宋" w:cs="黑体"/>
          <w:bCs/>
          <w:sz w:val="24"/>
        </w:rPr>
        <w:t>.服务场地面积（平米）：_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9</w:t>
      </w:r>
      <w:r>
        <w:rPr>
          <w:rFonts w:hint="eastAsia" w:ascii="仿宋" w:hAnsi="仿宋" w:eastAsia="仿宋" w:cs="黑体"/>
          <w:bCs/>
          <w:sz w:val="24"/>
        </w:rPr>
        <w:t>.单位从业人数：_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10</w:t>
      </w:r>
      <w:r>
        <w:rPr>
          <w:rFonts w:hint="eastAsia" w:ascii="仿宋" w:hAnsi="仿宋" w:eastAsia="仿宋" w:cs="黑体"/>
          <w:bCs/>
          <w:sz w:val="24"/>
        </w:rPr>
        <w:t>.从事中小企业服务人员的数量：_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1.</w:t>
      </w:r>
      <w:r>
        <w:rPr>
          <w:rFonts w:hint="eastAsia" w:ascii="仿宋" w:hAnsi="仿宋" w:eastAsia="仿宋" w:cs="黑体"/>
          <w:bCs/>
          <w:sz w:val="24"/>
        </w:rPr>
        <w:t>其中，本科及以上学历和中级及以上技术职称人员数量：_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12</w:t>
      </w:r>
      <w:r>
        <w:rPr>
          <w:rFonts w:hint="eastAsia" w:ascii="仿宋" w:hAnsi="仿宋" w:eastAsia="仿宋" w:cs="黑体"/>
          <w:bCs/>
          <w:sz w:val="24"/>
        </w:rPr>
        <w:t>.具备专业资质、资格的服务人员数量：_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3</w:t>
      </w:r>
      <w:r>
        <w:rPr>
          <w:rFonts w:hint="eastAsia" w:ascii="仿宋" w:hAnsi="仿宋" w:eastAsia="仿宋" w:cs="黑体"/>
          <w:bCs/>
          <w:sz w:val="24"/>
        </w:rPr>
        <w:t>.经营地址：</w:t>
      </w:r>
      <w:r>
        <w:rPr>
          <w:rFonts w:hint="eastAsia" w:ascii="仿宋" w:hAnsi="仿宋" w:eastAsia="仿宋" w:cs="黑体"/>
          <w:bCs/>
          <w:sz w:val="24"/>
        </w:rPr>
        <w:tab/>
      </w:r>
      <w:r>
        <w:rPr>
          <w:rFonts w:hint="eastAsia" w:ascii="仿宋" w:hAnsi="仿宋" w:eastAsia="仿宋" w:cs="黑体"/>
          <w:bCs/>
          <w:sz w:val="24"/>
        </w:rPr>
        <w:t>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4</w:t>
      </w:r>
      <w:r>
        <w:rPr>
          <w:rFonts w:hint="eastAsia" w:ascii="仿宋" w:hAnsi="仿宋" w:eastAsia="仿宋" w:cs="黑体"/>
          <w:bCs/>
          <w:sz w:val="24"/>
        </w:rPr>
        <w:t>.网址及备案号或信息化系统名称：_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5.</w:t>
      </w:r>
      <w:r>
        <w:rPr>
          <w:rFonts w:hint="eastAsia" w:ascii="仿宋" w:hAnsi="仿宋" w:eastAsia="仿宋" w:cs="黑体"/>
          <w:bCs/>
          <w:sz w:val="24"/>
        </w:rPr>
        <w:t>主要投资方（前三名）</w:t>
      </w:r>
    </w:p>
    <w:p>
      <w:pPr>
        <w:spacing w:line="360" w:lineRule="exact"/>
        <w:rPr>
          <w:rFonts w:ascii="仿宋" w:hAnsi="仿宋" w:eastAsia="仿宋" w:cs="黑体"/>
          <w:bCs/>
          <w:sz w:val="24"/>
        </w:rPr>
      </w:pPr>
      <w:r>
        <w:rPr>
          <w:rFonts w:hint="eastAsia" w:ascii="仿宋" w:hAnsi="仿宋" w:eastAsia="仿宋" w:cs="黑体"/>
          <w:bCs/>
          <w:sz w:val="24"/>
        </w:rPr>
        <w:t>投资方1：_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投资方2：_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投资方3：_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单位性质：_</w:t>
      </w:r>
      <w:r>
        <w:rPr>
          <w:rFonts w:ascii="仿宋" w:hAnsi="仿宋" w:eastAsia="仿宋" w:cs="黑体"/>
          <w:bCs/>
          <w:sz w:val="24"/>
        </w:rPr>
        <w:t>_____</w:t>
      </w:r>
      <w:r>
        <w:rPr>
          <w:rFonts w:hint="eastAsia" w:ascii="仿宋" w:hAnsi="仿宋" w:eastAsia="仿宋" w:cs="黑体"/>
          <w:bCs/>
          <w:sz w:val="24"/>
        </w:rPr>
        <w:t xml:space="preserve">  </w:t>
      </w:r>
      <w:r>
        <w:rPr>
          <w:rFonts w:ascii="仿宋" w:hAnsi="仿宋" w:eastAsia="仿宋" w:cs="黑体"/>
          <w:bCs/>
          <w:sz w:val="24"/>
        </w:rPr>
        <w:t xml:space="preserve"> </w:t>
      </w:r>
      <w:r>
        <w:rPr>
          <w:rFonts w:hint="eastAsia" w:ascii="仿宋" w:hAnsi="仿宋" w:eastAsia="仿宋" w:cs="黑体"/>
          <w:bCs/>
          <w:sz w:val="24"/>
        </w:rPr>
        <w:t>投资比例（%）: 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二、运营情况</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1.主要服务内容：_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2.服务企业主要行业：_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3.截至上年底集聚专业服务机构数量：_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4.截至上年底拥有自主商标、知识产权件数：_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5.截至上年底服务产品（项目）数量：_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6.截至上年底线上服务系统京津冀企业注册量：_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7.上年度服务创新型高成长中小企业数量情况：</w:t>
      </w:r>
    </w:p>
    <w:p>
      <w:pPr>
        <w:spacing w:line="360" w:lineRule="exact"/>
        <w:rPr>
          <w:rFonts w:ascii="仿宋" w:hAnsi="仿宋" w:eastAsia="仿宋" w:cs="黑体"/>
          <w:bCs/>
          <w:sz w:val="24"/>
        </w:rPr>
      </w:pPr>
      <w:r>
        <w:rPr>
          <w:rFonts w:hint="eastAsia" w:ascii="仿宋" w:hAnsi="仿宋" w:eastAsia="仿宋" w:cs="黑体"/>
          <w:bCs/>
          <w:sz w:val="24"/>
        </w:rPr>
        <w:t>国高新：____；市级专精特新：_____；国家小巨人：_____；隐形冠军：_____；单项冠军：_____；独角兽企业：_____</w:t>
      </w:r>
    </w:p>
    <w:p>
      <w:pPr>
        <w:spacing w:line="360" w:lineRule="exact"/>
        <w:rPr>
          <w:rFonts w:ascii="仿宋" w:hAnsi="仿宋" w:eastAsia="仿宋" w:cs="黑体"/>
          <w:bCs/>
          <w:sz w:val="24"/>
        </w:rPr>
      </w:pPr>
      <w:r>
        <w:rPr>
          <w:rFonts w:hint="eastAsia" w:ascii="仿宋" w:hAnsi="仿宋" w:eastAsia="仿宋" w:cs="黑体"/>
          <w:bCs/>
          <w:sz w:val="24"/>
        </w:rPr>
        <w:t>8.上年度公益性免费服务在总服务量中的占比（%）：_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9.上年度组织服务活动次数：_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10.服务对象平均满意度（%）：_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11.获得市级及以上政府部门授予的资质荣誉、称号等数量和名称：</w:t>
      </w:r>
      <w:r>
        <w:rPr>
          <w:rFonts w:hint="eastAsia" w:ascii="仿宋" w:hAnsi="仿宋" w:eastAsia="仿宋" w:cs="黑体"/>
          <w:bCs/>
          <w:sz w:val="24"/>
        </w:rPr>
        <w:tab/>
      </w:r>
      <w:r>
        <w:rPr>
          <w:rFonts w:hint="eastAsia" w:ascii="仿宋" w:hAnsi="仿宋" w:eastAsia="仿宋" w:cs="黑体"/>
          <w:bCs/>
          <w:sz w:val="24"/>
        </w:rPr>
        <w:t>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12.具备的专业化设备设施、经营许可、认证、资质及资格数量和名称：_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13.上两年度运营数据：</w:t>
      </w:r>
    </w:p>
    <w:p>
      <w:pPr>
        <w:spacing w:line="360" w:lineRule="exact"/>
        <w:rPr>
          <w:rFonts w:ascii="仿宋" w:hAnsi="仿宋" w:eastAsia="仿宋" w:cs="黑体"/>
          <w:bCs/>
          <w:sz w:val="24"/>
        </w:rPr>
      </w:pPr>
      <w:r>
        <w:rPr>
          <w:rFonts w:hint="eastAsia" w:ascii="仿宋" w:hAnsi="仿宋" w:eastAsia="仿宋" w:cs="黑体"/>
          <w:bCs/>
          <w:sz w:val="24"/>
        </w:rPr>
        <w:t>（1）202</w:t>
      </w:r>
      <w:r>
        <w:rPr>
          <w:rFonts w:ascii="仿宋" w:hAnsi="仿宋" w:eastAsia="仿宋" w:cs="黑体"/>
          <w:bCs/>
          <w:sz w:val="24"/>
        </w:rPr>
        <w:t>2</w:t>
      </w:r>
      <w:r>
        <w:rPr>
          <w:rFonts w:hint="eastAsia" w:ascii="仿宋" w:hAnsi="仿宋" w:eastAsia="仿宋" w:cs="黑体"/>
          <w:bCs/>
          <w:sz w:val="24"/>
        </w:rPr>
        <w:t>年度——</w:t>
      </w:r>
    </w:p>
    <w:p>
      <w:pPr>
        <w:spacing w:line="360" w:lineRule="exact"/>
        <w:rPr>
          <w:rFonts w:ascii="仿宋" w:hAnsi="仿宋" w:eastAsia="仿宋" w:cs="黑体"/>
          <w:bCs/>
          <w:sz w:val="24"/>
        </w:rPr>
      </w:pPr>
      <w:r>
        <w:rPr>
          <w:rFonts w:hint="eastAsia" w:ascii="仿宋" w:hAnsi="仿宋" w:eastAsia="仿宋" w:cs="黑体"/>
          <w:bCs/>
          <w:sz w:val="24"/>
        </w:rPr>
        <w:t>资产总额（万元）：_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营业收入（万元）：_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其中，服务中小企业收入（万元）：_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为中小企业提供服务的营业收入占营业总收入的比重（%）：_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服务京津冀企业家数：_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其中北京企业家数：_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订单合同数：_</w:t>
      </w:r>
      <w:r>
        <w:rPr>
          <w:rFonts w:ascii="仿宋" w:hAnsi="仿宋" w:eastAsia="仿宋" w:cs="黑体"/>
          <w:bCs/>
          <w:sz w:val="24"/>
        </w:rPr>
        <w:t>_____</w:t>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r>
        <w:rPr>
          <w:rFonts w:hint="eastAsia" w:ascii="仿宋" w:hAnsi="仿宋" w:eastAsia="仿宋" w:cs="黑体"/>
          <w:bCs/>
          <w:sz w:val="24"/>
        </w:rPr>
        <w:tab/>
      </w:r>
    </w:p>
    <w:p>
      <w:pPr>
        <w:spacing w:line="360" w:lineRule="exact"/>
        <w:rPr>
          <w:rFonts w:ascii="仿宋" w:hAnsi="仿宋" w:eastAsia="仿宋" w:cs="黑体"/>
          <w:bCs/>
          <w:sz w:val="24"/>
        </w:rPr>
      </w:pPr>
      <w:r>
        <w:rPr>
          <w:rFonts w:hint="eastAsia" w:ascii="仿宋" w:hAnsi="仿宋" w:eastAsia="仿宋" w:cs="黑体"/>
          <w:bCs/>
          <w:sz w:val="24"/>
        </w:rPr>
        <w:t>（2）202</w:t>
      </w:r>
      <w:r>
        <w:rPr>
          <w:rFonts w:ascii="仿宋" w:hAnsi="仿宋" w:eastAsia="仿宋" w:cs="黑体"/>
          <w:bCs/>
          <w:sz w:val="24"/>
        </w:rPr>
        <w:t>1</w:t>
      </w:r>
      <w:r>
        <w:rPr>
          <w:rFonts w:hint="eastAsia" w:ascii="仿宋" w:hAnsi="仿宋" w:eastAsia="仿宋" w:cs="黑体"/>
          <w:bCs/>
          <w:sz w:val="24"/>
        </w:rPr>
        <w:t>年度——</w:t>
      </w:r>
    </w:p>
    <w:p>
      <w:pPr>
        <w:spacing w:line="360" w:lineRule="exact"/>
        <w:rPr>
          <w:rFonts w:ascii="仿宋" w:hAnsi="仿宋" w:eastAsia="仿宋" w:cs="黑体"/>
          <w:bCs/>
          <w:sz w:val="24"/>
        </w:rPr>
      </w:pPr>
      <w:r>
        <w:rPr>
          <w:rFonts w:hint="eastAsia" w:ascii="仿宋" w:hAnsi="仿宋" w:eastAsia="仿宋" w:cs="黑体"/>
          <w:bCs/>
          <w:sz w:val="24"/>
        </w:rPr>
        <w:t>资产总额（万元）：_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营业收入（万元）：_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其中，服务中小企业收入（万元）：_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为中小企业提供服务的营业收入占营业总收入的比重（%）：_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服务京津冀企业家数：_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其中北京企业家数：_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订单合同数：_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三、专业服务成效情况</w:t>
      </w:r>
      <w:r>
        <w:rPr>
          <w:rFonts w:hint="eastAsia" w:ascii="仿宋" w:hAnsi="仿宋" w:eastAsia="仿宋" w:cs="黑体"/>
          <w:bCs/>
          <w:sz w:val="24"/>
        </w:rPr>
        <w:t>】</w:t>
      </w:r>
    </w:p>
    <w:p>
      <w:pPr>
        <w:spacing w:line="360" w:lineRule="exact"/>
        <w:rPr>
          <w:rFonts w:ascii="仿宋" w:hAnsi="仿宋" w:eastAsia="仿宋" w:cs="黑体"/>
          <w:b/>
          <w:sz w:val="24"/>
        </w:rPr>
      </w:pPr>
      <w:r>
        <w:rPr>
          <w:rFonts w:hint="eastAsia" w:ascii="仿宋" w:hAnsi="仿宋" w:eastAsia="仿宋" w:cs="黑体"/>
          <w:b/>
          <w:sz w:val="24"/>
        </w:rPr>
        <w:t>（以下</w:t>
      </w:r>
      <w:r>
        <w:rPr>
          <w:rFonts w:ascii="仿宋" w:hAnsi="仿宋" w:eastAsia="仿宋" w:cs="黑体"/>
          <w:b/>
          <w:sz w:val="24"/>
        </w:rPr>
        <w:t>6</w:t>
      </w:r>
      <w:r>
        <w:rPr>
          <w:rFonts w:hint="eastAsia" w:ascii="仿宋" w:hAnsi="仿宋" w:eastAsia="仿宋" w:cs="黑体"/>
          <w:b/>
          <w:sz w:val="24"/>
        </w:rPr>
        <w:t>项只选择与申报服务类别一致的其中一项填报）</w:t>
      </w:r>
    </w:p>
    <w:p>
      <w:pPr>
        <w:spacing w:line="360" w:lineRule="exact"/>
        <w:rPr>
          <w:rFonts w:ascii="仿宋" w:hAnsi="仿宋" w:eastAsia="仿宋" w:cs="黑体"/>
          <w:bCs/>
          <w:sz w:val="24"/>
        </w:rPr>
      </w:pPr>
      <w:r>
        <w:rPr>
          <w:rFonts w:hint="eastAsia" w:ascii="仿宋" w:hAnsi="仿宋" w:eastAsia="仿宋" w:cs="黑体"/>
          <w:bCs/>
          <w:sz w:val="24"/>
        </w:rPr>
        <w:t>□1.上年度开展综合咨询服务成效</w:t>
      </w:r>
    </w:p>
    <w:p>
      <w:pPr>
        <w:spacing w:line="360" w:lineRule="exact"/>
        <w:rPr>
          <w:rFonts w:ascii="仿宋" w:hAnsi="仿宋" w:eastAsia="仿宋" w:cs="黑体"/>
          <w:bCs/>
          <w:sz w:val="24"/>
        </w:rPr>
      </w:pPr>
      <w:r>
        <w:rPr>
          <w:rFonts w:hint="eastAsia" w:ascii="仿宋" w:hAnsi="仿宋" w:eastAsia="仿宋" w:cs="黑体"/>
          <w:bCs/>
          <w:sz w:val="24"/>
        </w:rPr>
        <w:t>（1）线上服务系统京津冀企业注册量：_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（2）上一年度开展各类服务活动次数：_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（3）上一年度京津冀合同订单量：_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（4）政策宣讲次数：_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□2.上年度开展创业辅导服务成效</w:t>
      </w:r>
    </w:p>
    <w:p>
      <w:pPr>
        <w:spacing w:line="360" w:lineRule="exact"/>
        <w:rPr>
          <w:rFonts w:ascii="仿宋" w:hAnsi="仿宋" w:eastAsia="仿宋" w:cs="黑体"/>
          <w:bCs/>
          <w:sz w:val="24"/>
        </w:rPr>
      </w:pPr>
      <w:r>
        <w:rPr>
          <w:rFonts w:hint="eastAsia" w:ascii="仿宋" w:hAnsi="仿宋" w:eastAsia="仿宋" w:cs="黑体"/>
          <w:bCs/>
          <w:sz w:val="24"/>
        </w:rPr>
        <w:t>（1）上一年度开展创业相关服务活动次数：_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（2）具有创业导师团队人数：_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（3）上一年度服务初创期（成立3年及以下）企业数量：_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（4）上一年度被服务的北京市中小企业中，获得融资的企业数量：_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□3.上年度开展技术创新服务成效</w:t>
      </w:r>
    </w:p>
    <w:p>
      <w:pPr>
        <w:spacing w:line="360" w:lineRule="exact"/>
        <w:rPr>
          <w:rFonts w:ascii="仿宋" w:hAnsi="仿宋" w:eastAsia="仿宋" w:cs="黑体"/>
          <w:bCs/>
          <w:sz w:val="24"/>
        </w:rPr>
      </w:pPr>
      <w:r>
        <w:rPr>
          <w:rFonts w:hint="eastAsia" w:ascii="仿宋" w:hAnsi="仿宋" w:eastAsia="仿宋" w:cs="黑体"/>
          <w:bCs/>
          <w:sz w:val="24"/>
        </w:rPr>
        <w:t>（1）为企业提供技术创新服务产品/项目数量：_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（2）上一年度开展技术创新相关服务活动次数：_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（3）上一年度服务企业中，新认定为国高新、市级“专精特新”、国家级“小巨人”、隐形冠军、单项冠军的企业数量情况：</w:t>
      </w:r>
    </w:p>
    <w:p>
      <w:pPr>
        <w:spacing w:line="360" w:lineRule="exact"/>
        <w:rPr>
          <w:rFonts w:ascii="仿宋" w:hAnsi="仿宋" w:eastAsia="仿宋" w:cs="黑体"/>
          <w:bCs/>
          <w:sz w:val="24"/>
        </w:rPr>
      </w:pPr>
      <w:r>
        <w:rPr>
          <w:rFonts w:hint="eastAsia" w:ascii="仿宋" w:hAnsi="仿宋" w:eastAsia="仿宋" w:cs="黑体"/>
          <w:bCs/>
          <w:sz w:val="24"/>
        </w:rPr>
        <w:t>国高新：____；市级专精特新：_____；国家小巨人：_____；隐形冠军：_____；单项冠军：_____</w:t>
      </w:r>
    </w:p>
    <w:p>
      <w:pPr>
        <w:spacing w:line="360" w:lineRule="exact"/>
        <w:rPr>
          <w:rFonts w:ascii="仿宋" w:hAnsi="仿宋" w:eastAsia="仿宋" w:cs="黑体"/>
          <w:bCs/>
          <w:sz w:val="24"/>
        </w:rPr>
      </w:pPr>
      <w:r>
        <w:rPr>
          <w:rFonts w:hint="eastAsia" w:ascii="仿宋" w:hAnsi="仿宋" w:eastAsia="仿宋" w:cs="黑体"/>
          <w:bCs/>
          <w:sz w:val="24"/>
        </w:rPr>
        <w:t>（4）与行业领军或知名机构合作，自建或联合建立实验室、研究院、技术中心、技术工作站等研发机构，参与或支持重大科研课题：□是  □否</w:t>
      </w:r>
    </w:p>
    <w:p>
      <w:pPr>
        <w:spacing w:line="360" w:lineRule="exact"/>
        <w:rPr>
          <w:rFonts w:ascii="仿宋" w:hAnsi="仿宋" w:eastAsia="仿宋" w:cs="黑体"/>
          <w:bCs/>
          <w:sz w:val="24"/>
        </w:rPr>
      </w:pPr>
      <w:r>
        <w:rPr>
          <w:rFonts w:hint="eastAsia" w:ascii="仿宋" w:hAnsi="仿宋" w:eastAsia="仿宋" w:cs="黑体"/>
          <w:bCs/>
          <w:sz w:val="24"/>
        </w:rPr>
        <w:t>□4.上年度开展数字化服务成效</w:t>
      </w:r>
    </w:p>
    <w:p>
      <w:pPr>
        <w:spacing w:line="360" w:lineRule="exact"/>
        <w:rPr>
          <w:rFonts w:ascii="仿宋" w:hAnsi="仿宋" w:eastAsia="仿宋" w:cs="黑体"/>
          <w:bCs/>
          <w:sz w:val="24"/>
        </w:rPr>
      </w:pPr>
      <w:r>
        <w:rPr>
          <w:rFonts w:hint="eastAsia" w:ascii="仿宋" w:hAnsi="仿宋" w:eastAsia="仿宋" w:cs="黑体"/>
          <w:bCs/>
          <w:sz w:val="24"/>
        </w:rPr>
        <w:t>（1）为企业提供的数字化服务产品/项目数量：_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（2）上一年度新增北京市订单企业（不含免费服务）数量：_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（3）上一年度为北京市中小企业提供数字化服务形成的应用成功案例数量：_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□5.上年度开展人力资源服务成效</w:t>
      </w:r>
    </w:p>
    <w:p>
      <w:pPr>
        <w:spacing w:line="360" w:lineRule="exact"/>
        <w:rPr>
          <w:rFonts w:ascii="仿宋" w:hAnsi="仿宋" w:eastAsia="仿宋" w:cs="黑体"/>
          <w:bCs/>
          <w:sz w:val="24"/>
        </w:rPr>
      </w:pPr>
      <w:r>
        <w:rPr>
          <w:rFonts w:hint="eastAsia" w:ascii="仿宋" w:hAnsi="仿宋" w:eastAsia="仿宋" w:cs="黑体"/>
          <w:bCs/>
          <w:sz w:val="24"/>
        </w:rPr>
        <w:t>（1）具备优质人才库或讲师库人数：_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（2）上一年度开展招聘或培训等人力资源服务活动次数：_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（3）上一年度帮助企业招聘或培训人才（紧缺人才）数量：_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□6.上年度开展融资促进服务成效</w:t>
      </w:r>
    </w:p>
    <w:p>
      <w:pPr>
        <w:spacing w:line="360" w:lineRule="exact"/>
        <w:rPr>
          <w:rFonts w:ascii="仿宋" w:hAnsi="仿宋" w:eastAsia="仿宋" w:cs="黑体"/>
          <w:bCs/>
          <w:sz w:val="24"/>
        </w:rPr>
      </w:pPr>
      <w:r>
        <w:rPr>
          <w:rFonts w:hint="eastAsia" w:ascii="仿宋" w:hAnsi="仿宋" w:eastAsia="仿宋" w:cs="黑体"/>
          <w:bCs/>
          <w:sz w:val="24"/>
        </w:rPr>
        <w:t>（1）上一年度服务中小企业的订单量：_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（2）上一年度组织融资促进相关活动次数：_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（3）上一年度帮助中小企业获得融资金额（亿元）：_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四、激励条件情况</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1.上年度服务中小企业促进上市情况</w:t>
      </w:r>
    </w:p>
    <w:p>
      <w:pPr>
        <w:spacing w:line="360" w:lineRule="exact"/>
        <w:rPr>
          <w:rFonts w:ascii="仿宋" w:hAnsi="仿宋" w:eastAsia="仿宋" w:cs="黑体"/>
          <w:bCs/>
          <w:sz w:val="24"/>
        </w:rPr>
      </w:pPr>
      <w:r>
        <w:rPr>
          <w:rFonts w:hint="eastAsia" w:ascii="仿宋" w:hAnsi="仿宋" w:eastAsia="仿宋" w:cs="黑体"/>
          <w:bCs/>
          <w:sz w:val="24"/>
        </w:rPr>
        <w:t>（1）完成股改并提交辅导备案，由中国证券监督管理委员会北京监管局通过辅导验收并取得相应证明文件的企业数量：_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（2）提交首发申请且取得中国证券监督管理委员会受理相应证明文件的企业数量：_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（3）通过中国证监会发审委审核并取得相应证明文件的企业数量：_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ascii="仿宋" w:hAnsi="仿宋" w:eastAsia="仿宋" w:cs="黑体"/>
          <w:bCs/>
          <w:sz w:val="24"/>
        </w:rPr>
        <w:t>4</w:t>
      </w:r>
      <w:r>
        <w:rPr>
          <w:rFonts w:hint="eastAsia" w:ascii="仿宋" w:hAnsi="仿宋" w:eastAsia="仿宋" w:cs="黑体"/>
          <w:bCs/>
          <w:sz w:val="24"/>
        </w:rPr>
        <w:t>）新三板精选层挂牌企业数量：_</w:t>
      </w:r>
      <w:r>
        <w:rPr>
          <w:rFonts w:ascii="仿宋" w:hAnsi="仿宋" w:eastAsia="仿宋" w:cs="黑体"/>
          <w:bCs/>
          <w:sz w:val="24"/>
        </w:rPr>
        <w:t>_____</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.核心业务采用数字化、智能化等信息系统支撑：□是  □否</w:t>
      </w:r>
    </w:p>
    <w:p>
      <w:pPr>
        <w:spacing w:line="360" w:lineRule="exact"/>
        <w:rPr>
          <w:rFonts w:ascii="仿宋" w:hAnsi="仿宋" w:eastAsia="仿宋" w:cs="黑体"/>
          <w:bCs/>
          <w:sz w:val="24"/>
        </w:rPr>
      </w:pPr>
      <w:r>
        <w:rPr>
          <w:rFonts w:ascii="仿宋" w:hAnsi="仿宋" w:eastAsia="仿宋" w:cs="黑体"/>
          <w:bCs/>
          <w:sz w:val="24"/>
        </w:rPr>
        <w:t>3</w:t>
      </w:r>
      <w:r>
        <w:rPr>
          <w:rFonts w:hint="eastAsia" w:ascii="仿宋" w:hAnsi="仿宋" w:eastAsia="仿宋" w:cs="黑体"/>
          <w:bCs/>
          <w:sz w:val="24"/>
        </w:rPr>
        <w:t>.截至上年度主持或参与制（修）订相关领域国际标准、国家标准、行业标准或地方标准数量：_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五、平台简介</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单位简介（</w:t>
      </w:r>
      <w:r>
        <w:rPr>
          <w:rFonts w:ascii="仿宋" w:hAnsi="仿宋" w:eastAsia="仿宋" w:cs="黑体"/>
          <w:bCs/>
          <w:sz w:val="24"/>
        </w:rPr>
        <w:t>3</w:t>
      </w:r>
      <w:r>
        <w:rPr>
          <w:rFonts w:hint="eastAsia" w:ascii="仿宋" w:hAnsi="仿宋" w:eastAsia="仿宋" w:cs="黑体"/>
          <w:bCs/>
          <w:sz w:val="24"/>
        </w:rPr>
        <w:t>00字以内）：_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平台特色和优势（300字以内）：_</w:t>
      </w:r>
      <w:r>
        <w:rPr>
          <w:rFonts w:ascii="仿宋" w:hAnsi="仿宋" w:eastAsia="仿宋" w:cs="黑体"/>
          <w:bCs/>
          <w:sz w:val="24"/>
        </w:rPr>
        <w:t>_____</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六、绩效报告</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说明：按照2</w:t>
      </w:r>
      <w:r>
        <w:rPr>
          <w:rFonts w:ascii="仿宋" w:hAnsi="仿宋" w:eastAsia="仿宋" w:cs="黑体"/>
          <w:bCs/>
          <w:sz w:val="24"/>
        </w:rPr>
        <w:t>022</w:t>
      </w:r>
      <w:r>
        <w:rPr>
          <w:rFonts w:hint="eastAsia" w:ascii="仿宋" w:hAnsi="仿宋" w:eastAsia="仿宋" w:cs="黑体"/>
          <w:bCs/>
          <w:sz w:val="24"/>
        </w:rPr>
        <w:t>年度绩效报告模板（见通知附件1-</w:t>
      </w:r>
      <w:r>
        <w:rPr>
          <w:rFonts w:ascii="仿宋" w:hAnsi="仿宋" w:eastAsia="仿宋" w:cs="黑体"/>
          <w:bCs/>
          <w:sz w:val="24"/>
        </w:rPr>
        <w:t>1-2</w:t>
      </w:r>
      <w:r>
        <w:rPr>
          <w:rFonts w:hint="eastAsia" w:ascii="仿宋" w:hAnsi="仿宋" w:eastAsia="仿宋" w:cs="黑体"/>
          <w:bCs/>
          <w:sz w:val="24"/>
        </w:rPr>
        <w:t>-</w:t>
      </w:r>
      <w:r>
        <w:rPr>
          <w:rFonts w:ascii="仿宋" w:hAnsi="仿宋" w:eastAsia="仿宋" w:cs="黑体"/>
          <w:bCs/>
          <w:sz w:val="24"/>
        </w:rPr>
        <w:t>1</w:t>
      </w:r>
      <w:r>
        <w:rPr>
          <w:rFonts w:hint="eastAsia" w:ascii="仿宋" w:hAnsi="仿宋" w:eastAsia="仿宋" w:cs="黑体"/>
          <w:bCs/>
          <w:sz w:val="24"/>
        </w:rPr>
        <w:t>，加盖申请单位公章的页面需提供盖章扫描件）填写提交。</w:t>
      </w:r>
    </w:p>
    <w:bookmarkEnd w:id="4"/>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七、联系方式</w:t>
      </w:r>
      <w:r>
        <w:rPr>
          <w:rFonts w:hint="eastAsia" w:ascii="仿宋" w:hAnsi="仿宋" w:eastAsia="仿宋" w:cs="黑体"/>
          <w:bCs/>
          <w:sz w:val="24"/>
        </w:rPr>
        <w:t>】</w:t>
      </w:r>
    </w:p>
    <w:p>
      <w:pPr>
        <w:spacing w:line="360" w:lineRule="exact"/>
        <w:rPr>
          <w:rFonts w:ascii="仿宋" w:hAnsi="仿宋" w:eastAsia="仿宋"/>
          <w:sz w:val="24"/>
        </w:rPr>
      </w:pPr>
      <w:r>
        <w:rPr>
          <w:rFonts w:hint="eastAsia" w:ascii="仿宋" w:hAnsi="仿宋" w:eastAsia="仿宋"/>
          <w:sz w:val="24"/>
        </w:rPr>
        <w:t>负责人：</w:t>
      </w:r>
      <w:r>
        <w:rPr>
          <w:rFonts w:ascii="仿宋" w:hAnsi="仿宋" w:eastAsia="仿宋"/>
          <w:sz w:val="24"/>
        </w:rPr>
        <w:t xml:space="preserve">_____   职务：_____   座机：_____   手机：_____   </w:t>
      </w:r>
    </w:p>
    <w:p>
      <w:pPr>
        <w:spacing w:line="360" w:lineRule="exact"/>
        <w:rPr>
          <w:rFonts w:ascii="仿宋" w:hAnsi="仿宋" w:eastAsia="仿宋"/>
          <w:sz w:val="24"/>
        </w:rPr>
      </w:pPr>
      <w:r>
        <w:rPr>
          <w:rFonts w:hint="eastAsia" w:ascii="仿宋" w:hAnsi="仿宋" w:eastAsia="仿宋"/>
          <w:sz w:val="24"/>
        </w:rPr>
        <w:t>联系人：</w:t>
      </w:r>
      <w:r>
        <w:rPr>
          <w:rFonts w:ascii="仿宋" w:hAnsi="仿宋" w:eastAsia="仿宋"/>
          <w:sz w:val="24"/>
        </w:rPr>
        <w:t xml:space="preserve">_____   职务：_____   座机：_____   手机：_____   </w:t>
      </w:r>
    </w:p>
    <w:p>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八、附件材料</w:t>
      </w:r>
      <w:r>
        <w:rPr>
          <w:rFonts w:hint="eastAsia" w:ascii="仿宋" w:hAnsi="仿宋" w:eastAsia="仿宋" w:cs="黑体"/>
          <w:bCs/>
          <w:sz w:val="24"/>
        </w:rPr>
        <w:t>】</w:t>
      </w:r>
    </w:p>
    <w:p>
      <w:pPr>
        <w:spacing w:line="360" w:lineRule="exact"/>
        <w:rPr>
          <w:rFonts w:ascii="仿宋" w:hAnsi="仿宋" w:eastAsia="仿宋" w:cs="黑体"/>
          <w:bCs/>
          <w:sz w:val="24"/>
        </w:rPr>
      </w:pPr>
      <w:r>
        <w:rPr>
          <w:rFonts w:hint="eastAsia" w:ascii="仿宋" w:hAnsi="仿宋" w:eastAsia="仿宋" w:cs="黑体"/>
          <w:bCs/>
          <w:sz w:val="24"/>
        </w:rPr>
        <w:t>上传附件。</w:t>
      </w:r>
    </w:p>
    <w:p>
      <w:pPr>
        <w:spacing w:line="360" w:lineRule="exact"/>
        <w:rPr>
          <w:rFonts w:ascii="仿宋" w:hAnsi="仿宋" w:eastAsia="仿宋" w:cs="黑体"/>
          <w:bCs/>
          <w:sz w:val="24"/>
        </w:rPr>
      </w:pPr>
      <w:r>
        <w:rPr>
          <w:rFonts w:hint="eastAsia" w:ascii="仿宋" w:hAnsi="仿宋" w:eastAsia="仿宋" w:cs="黑体"/>
          <w:bCs/>
          <w:sz w:val="24"/>
        </w:rPr>
        <w:t>说明：</w:t>
      </w:r>
    </w:p>
    <w:p>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w:t>
      </w:r>
      <w:r>
        <w:rPr>
          <w:rFonts w:hint="eastAsia" w:ascii="仿宋" w:hAnsi="仿宋" w:eastAsia="仿宋" w:cs="黑体"/>
          <w:bCs/>
          <w:sz w:val="24"/>
        </w:rPr>
        <w:t>按照示范平台2</w:t>
      </w:r>
      <w:r>
        <w:rPr>
          <w:rFonts w:ascii="仿宋" w:hAnsi="仿宋" w:eastAsia="仿宋" w:cs="黑体"/>
          <w:bCs/>
          <w:sz w:val="24"/>
        </w:rPr>
        <w:t>022</w:t>
      </w:r>
      <w:r>
        <w:rPr>
          <w:rFonts w:hint="eastAsia" w:ascii="仿宋" w:hAnsi="仿宋" w:eastAsia="仿宋" w:cs="黑体"/>
          <w:bCs/>
          <w:sz w:val="24"/>
        </w:rPr>
        <w:t>年度绩效评价标准（见通知附件1-</w:t>
      </w:r>
      <w:r>
        <w:rPr>
          <w:rFonts w:ascii="仿宋" w:hAnsi="仿宋" w:eastAsia="仿宋" w:cs="黑体"/>
          <w:bCs/>
          <w:sz w:val="24"/>
        </w:rPr>
        <w:t>1</w:t>
      </w:r>
      <w:r>
        <w:rPr>
          <w:rFonts w:hint="eastAsia" w:ascii="仿宋" w:hAnsi="仿宋" w:eastAsia="仿宋" w:cs="黑体"/>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所有附件材料压缩打包上传。单个压缩包大小不超过1G，如超过规定大小，可上传多个压缩包，并以“XX公司-</w:t>
      </w:r>
      <w:r>
        <w:rPr>
          <w:rFonts w:ascii="仿宋" w:hAnsi="仿宋" w:eastAsia="仿宋" w:cs="黑体"/>
          <w:bCs/>
          <w:sz w:val="24"/>
        </w:rPr>
        <w:t>1</w:t>
      </w:r>
      <w:r>
        <w:rPr>
          <w:rFonts w:hint="eastAsia" w:ascii="仿宋" w:hAnsi="仿宋" w:eastAsia="仿宋" w:cs="黑体"/>
          <w:bCs/>
          <w:sz w:val="24"/>
        </w:rPr>
        <w:t>”、“XX公司-</w:t>
      </w:r>
      <w:r>
        <w:rPr>
          <w:rFonts w:ascii="仿宋" w:hAnsi="仿宋" w:eastAsia="仿宋" w:cs="黑体"/>
          <w:bCs/>
          <w:sz w:val="24"/>
        </w:rPr>
        <w:t>2</w:t>
      </w:r>
      <w:r>
        <w:rPr>
          <w:rFonts w:hint="eastAsia" w:ascii="仿宋" w:hAnsi="仿宋" w:eastAsia="仿宋" w:cs="黑体"/>
          <w:bCs/>
          <w:sz w:val="24"/>
        </w:rPr>
        <w:t>”的格式命名。</w:t>
      </w:r>
    </w:p>
    <w:p>
      <w:pPr>
        <w:spacing w:line="360" w:lineRule="exact"/>
        <w:rPr>
          <w:rFonts w:ascii="仿宋" w:hAnsi="仿宋" w:eastAsia="仿宋" w:cs="黑体"/>
          <w:bCs/>
          <w:sz w:val="24"/>
        </w:rPr>
      </w:pPr>
      <w:r>
        <w:rPr>
          <w:rFonts w:hint="eastAsia" w:ascii="仿宋" w:hAnsi="仿宋" w:eastAsia="仿宋" w:cs="黑体"/>
          <w:bCs/>
          <w:sz w:val="24"/>
        </w:rPr>
        <w:t>3</w:t>
      </w:r>
      <w:r>
        <w:rPr>
          <w:rFonts w:ascii="仿宋" w:hAnsi="仿宋" w:eastAsia="仿宋" w:cs="黑体"/>
          <w:bCs/>
          <w:sz w:val="24"/>
        </w:rPr>
        <w:t>.</w:t>
      </w:r>
      <w:r>
        <w:rPr>
          <w:rFonts w:hint="eastAsia" w:ascii="仿宋" w:hAnsi="仿宋" w:eastAsia="仿宋" w:cs="黑体"/>
          <w:bCs/>
          <w:sz w:val="24"/>
        </w:rPr>
        <w:t>如附件材料过大，系统无法上传成功，则将全部附件材料以“XX公司-示范平台-复2</w:t>
      </w:r>
      <w:r>
        <w:rPr>
          <w:rFonts w:ascii="仿宋" w:hAnsi="仿宋" w:eastAsia="仿宋" w:cs="黑体"/>
          <w:bCs/>
          <w:sz w:val="24"/>
        </w:rPr>
        <w:t>022</w:t>
      </w:r>
      <w:r>
        <w:rPr>
          <w:rFonts w:hint="eastAsia" w:ascii="仿宋" w:hAnsi="仿宋" w:eastAsia="仿宋" w:cs="黑体"/>
          <w:bCs/>
          <w:sz w:val="24"/>
        </w:rPr>
        <w:t>年度绩效评价附件材料”命名，发送至邮箱zhuyu@bjsidic.com，填报系统的基础信息仍需填报提交，否则不予受理。</w:t>
      </w:r>
    </w:p>
    <w:p>
      <w:pPr>
        <w:jc w:val="cente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pPr>
        <w:rPr>
          <w:rFonts w:ascii="黑体" w:hAnsi="黑体" w:eastAsia="黑体" w:cs="方正小标宋简体"/>
          <w:sz w:val="32"/>
          <w:szCs w:val="32"/>
        </w:rPr>
      </w:pPr>
      <w:r>
        <w:rPr>
          <w:rFonts w:hint="eastAsia" w:ascii="黑体" w:hAnsi="黑体" w:eastAsia="黑体" w:cs="方正小标宋简体"/>
          <w:sz w:val="32"/>
          <w:szCs w:val="32"/>
        </w:rPr>
        <w:t>附件1-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北京市中小企业公共服务示范平台</w:t>
      </w:r>
    </w:p>
    <w:p>
      <w:pPr>
        <w:jc w:val="center"/>
        <w:rPr>
          <w:rFonts w:ascii="黑体" w:hAnsi="黑体" w:eastAsia="黑体" w:cs="黑体"/>
          <w:sz w:val="52"/>
          <w:szCs w:val="52"/>
        </w:rPr>
      </w:pPr>
      <w:r>
        <w:rPr>
          <w:rFonts w:hint="eastAsia" w:ascii="黑体" w:hAnsi="黑体" w:eastAsia="黑体" w:cs="黑体"/>
          <w:sz w:val="52"/>
          <w:szCs w:val="52"/>
        </w:rPr>
        <w:t>2</w:t>
      </w:r>
      <w:r>
        <w:rPr>
          <w:rFonts w:ascii="黑体" w:hAnsi="黑体" w:eastAsia="黑体" w:cs="黑体"/>
          <w:sz w:val="52"/>
          <w:szCs w:val="52"/>
        </w:rPr>
        <w:t>022</w:t>
      </w:r>
      <w:r>
        <w:rPr>
          <w:rFonts w:hint="eastAsia" w:ascii="黑体" w:hAnsi="黑体" w:eastAsia="黑体" w:cs="黑体"/>
          <w:sz w:val="52"/>
          <w:szCs w:val="52"/>
        </w:rPr>
        <w:t>年度绩效报告</w:t>
      </w:r>
    </w:p>
    <w:p>
      <w:pPr>
        <w:pStyle w:val="4"/>
        <w:widowControl/>
        <w:snapToGrid w:val="0"/>
        <w:spacing w:line="520" w:lineRule="exact"/>
        <w:jc w:val="center"/>
        <w:rPr>
          <w:rFonts w:hint="default" w:ascii="仿宋_GB2312" w:hAnsi="黑体" w:eastAsia="仿宋_GB2312" w:cs="黑体"/>
          <w:sz w:val="24"/>
          <w:szCs w:val="32"/>
        </w:rPr>
      </w:pPr>
    </w:p>
    <w:p>
      <w:pPr>
        <w:pStyle w:val="4"/>
        <w:widowControl/>
        <w:snapToGrid w:val="0"/>
        <w:spacing w:line="520" w:lineRule="exact"/>
        <w:jc w:val="center"/>
        <w:rPr>
          <w:rFonts w:hint="default" w:ascii="仿宋_GB2312" w:hAnsi="黑体" w:eastAsia="仿宋_GB2312" w:cs="黑体"/>
          <w:sz w:val="24"/>
          <w:szCs w:val="32"/>
        </w:rPr>
      </w:pPr>
      <w:r>
        <w:rPr>
          <w:rFonts w:ascii="仿宋_GB2312" w:hAnsi="黑体" w:eastAsia="仿宋_GB2312" w:cs="黑体"/>
          <w:sz w:val="24"/>
          <w:szCs w:val="32"/>
        </w:rPr>
        <w:t xml:space="preserve">服务类别（任选一项）：□综合咨询 </w:t>
      </w:r>
      <w:r>
        <w:rPr>
          <w:rFonts w:hint="default" w:ascii="仿宋_GB2312" w:hAnsi="黑体" w:eastAsia="仿宋_GB2312" w:cs="黑体"/>
          <w:sz w:val="24"/>
          <w:szCs w:val="32"/>
        </w:rPr>
        <w:t xml:space="preserve"> </w:t>
      </w:r>
      <w:r>
        <w:rPr>
          <w:rFonts w:ascii="仿宋_GB2312" w:hAnsi="黑体" w:eastAsia="仿宋_GB2312" w:cs="黑体"/>
          <w:sz w:val="24"/>
          <w:szCs w:val="32"/>
        </w:rPr>
        <w:t xml:space="preserve"> □创业辅导 □技术创新</w:t>
      </w:r>
    </w:p>
    <w:p>
      <w:pPr>
        <w:pStyle w:val="4"/>
        <w:widowControl/>
        <w:snapToGrid w:val="0"/>
        <w:spacing w:line="520" w:lineRule="exact"/>
        <w:jc w:val="center"/>
        <w:rPr>
          <w:rFonts w:hint="default" w:ascii="仿宋_GB2312" w:hAnsi="黑体" w:eastAsia="仿宋_GB2312" w:cs="黑体"/>
          <w:sz w:val="24"/>
          <w:szCs w:val="32"/>
        </w:rPr>
      </w:pPr>
      <w:r>
        <w:rPr>
          <w:rFonts w:hint="default" w:ascii="仿宋_GB2312" w:hAnsi="黑体" w:eastAsia="仿宋_GB2312" w:cs="黑体"/>
          <w:sz w:val="24"/>
          <w:szCs w:val="32"/>
        </w:rPr>
        <w:t xml:space="preserve">                      </w:t>
      </w:r>
      <w:r>
        <w:rPr>
          <w:rFonts w:ascii="仿宋_GB2312" w:hAnsi="黑体" w:eastAsia="仿宋_GB2312" w:cs="黑体"/>
          <w:sz w:val="24"/>
          <w:szCs w:val="32"/>
        </w:rPr>
        <w:t>□数字化应用 □人力资源 □融资促进</w:t>
      </w: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spacing w:line="480" w:lineRule="auto"/>
        <w:rPr>
          <w:rFonts w:ascii="黑体" w:hAnsi="黑体" w:eastAsia="黑体" w:cs="黑体"/>
          <w:sz w:val="36"/>
          <w:szCs w:val="36"/>
        </w:rPr>
      </w:pPr>
    </w:p>
    <w:p>
      <w:pPr>
        <w:jc w:val="left"/>
        <w:rPr>
          <w:rFonts w:ascii="黑体" w:hAnsi="黑体" w:eastAsia="黑体" w:cs="黑体"/>
          <w:sz w:val="36"/>
          <w:szCs w:val="36"/>
        </w:rPr>
      </w:pPr>
      <w:r>
        <w:rPr>
          <w:rFonts w:hint="eastAsia" w:ascii="黑体" w:hAnsi="黑体" w:eastAsia="黑体" w:cs="黑体"/>
          <w:sz w:val="36"/>
          <w:szCs w:val="36"/>
        </w:rPr>
        <w:t xml:space="preserve">   单位名称：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pPr>
        <w:jc w:val="left"/>
        <w:rPr>
          <w:rFonts w:ascii="黑体" w:hAnsi="黑体" w:eastAsia="黑体" w:cs="黑体"/>
          <w:sz w:val="36"/>
          <w:szCs w:val="36"/>
        </w:rPr>
      </w:pPr>
      <w:r>
        <w:rPr>
          <w:rFonts w:hint="eastAsia" w:ascii="黑体" w:hAnsi="黑体" w:eastAsia="黑体" w:cs="黑体"/>
          <w:sz w:val="36"/>
          <w:szCs w:val="36"/>
        </w:rPr>
        <w:t xml:space="preserve">   所 属 区： </w:t>
      </w: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w:t>
      </w:r>
    </w:p>
    <w:p>
      <w:pPr>
        <w:jc w:val="left"/>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pP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北京市经济和信息化局制</w:t>
      </w:r>
    </w:p>
    <w:p>
      <w:pPr>
        <w:jc w:val="center"/>
        <w:rPr>
          <w:rFonts w:ascii="黑体" w:hAnsi="黑体" w:eastAsia="黑体" w:cs="黑体"/>
          <w:sz w:val="36"/>
          <w:szCs w:val="36"/>
        </w:rPr>
      </w:pPr>
      <w:r>
        <w:rPr>
          <w:rFonts w:ascii="黑体" w:hAnsi="黑体" w:eastAsia="黑体" w:cs="黑体"/>
          <w:sz w:val="36"/>
          <w:szCs w:val="36"/>
        </w:rPr>
        <w:br w:type="page"/>
      </w:r>
    </w:p>
    <w:p>
      <w:pPr>
        <w:jc w:val="center"/>
        <w:rPr>
          <w:rFonts w:ascii="黑体" w:hAnsi="宋体" w:eastAsia="黑体" w:cs="黑体"/>
          <w:bCs/>
          <w:szCs w:val="32"/>
        </w:rPr>
      </w:pPr>
      <w:r>
        <w:rPr>
          <w:rFonts w:hint="eastAsia" w:ascii="方正小标宋简体" w:hAnsi="宋体" w:eastAsia="方正小标宋简体" w:cs="黑体"/>
          <w:bCs/>
          <w:sz w:val="44"/>
          <w:szCs w:val="36"/>
        </w:rPr>
        <w:t>平台2</w:t>
      </w:r>
      <w:r>
        <w:rPr>
          <w:rFonts w:ascii="方正小标宋简体" w:hAnsi="宋体" w:eastAsia="方正小标宋简体" w:cs="黑体"/>
          <w:bCs/>
          <w:sz w:val="44"/>
          <w:szCs w:val="36"/>
        </w:rPr>
        <w:t>022</w:t>
      </w:r>
      <w:r>
        <w:rPr>
          <w:rFonts w:hint="eastAsia" w:ascii="方正小标宋简体" w:hAnsi="宋体" w:eastAsia="方正小标宋简体" w:cs="黑体"/>
          <w:bCs/>
          <w:sz w:val="44"/>
          <w:szCs w:val="36"/>
        </w:rPr>
        <w:t>年度</w:t>
      </w:r>
      <w:r>
        <w:rPr>
          <w:rFonts w:ascii="方正小标宋简体" w:hAnsi="宋体" w:eastAsia="方正小标宋简体" w:cs="黑体"/>
          <w:bCs/>
          <w:sz w:val="44"/>
          <w:szCs w:val="36"/>
        </w:rPr>
        <w:t>运营</w:t>
      </w:r>
      <w:r>
        <w:rPr>
          <w:rFonts w:hint="eastAsia" w:ascii="方正小标宋简体" w:hAnsi="宋体" w:eastAsia="方正小标宋简体" w:cs="黑体"/>
          <w:bCs/>
          <w:sz w:val="44"/>
          <w:szCs w:val="36"/>
        </w:rPr>
        <w:t>服务</w:t>
      </w:r>
      <w:r>
        <w:rPr>
          <w:rFonts w:ascii="方正小标宋简体" w:hAnsi="宋体" w:eastAsia="方正小标宋简体" w:cs="黑体"/>
          <w:bCs/>
          <w:sz w:val="44"/>
          <w:szCs w:val="36"/>
        </w:rPr>
        <w:t>情况报告</w:t>
      </w:r>
    </w:p>
    <w:p>
      <w:pPr>
        <w:pStyle w:val="4"/>
        <w:widowControl/>
        <w:snapToGrid w:val="0"/>
        <w:spacing w:line="600" w:lineRule="exact"/>
        <w:rPr>
          <w:rFonts w:hint="default" w:ascii="黑体" w:hAnsi="宋体" w:eastAsia="黑体" w:cs="黑体"/>
          <w:bCs/>
          <w:sz w:val="32"/>
          <w:szCs w:val="32"/>
        </w:rPr>
      </w:pPr>
    </w:p>
    <w:p>
      <w:pPr>
        <w:pStyle w:val="4"/>
        <w:widowControl/>
        <w:snapToGrid w:val="0"/>
        <w:spacing w:line="520" w:lineRule="exact"/>
        <w:ind w:firstLine="640"/>
        <w:rPr>
          <w:rFonts w:hint="default" w:ascii="黑体" w:hAnsi="宋体" w:eastAsia="黑体" w:cs="黑体"/>
          <w:bCs/>
          <w:sz w:val="32"/>
          <w:szCs w:val="32"/>
        </w:rPr>
      </w:pPr>
      <w:r>
        <w:rPr>
          <w:rFonts w:ascii="黑体" w:hAnsi="宋体" w:eastAsia="黑体" w:cs="黑体"/>
          <w:bCs/>
          <w:sz w:val="32"/>
          <w:szCs w:val="32"/>
        </w:rPr>
        <w:t>一、平台基本情况</w:t>
      </w:r>
    </w:p>
    <w:p>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单位的历史沿革、经营范围、人员与组织机构等情况</w:t>
      </w:r>
    </w:p>
    <w:p>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二、平台运营管理情况</w:t>
      </w:r>
    </w:p>
    <w:p>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阐述202</w:t>
      </w:r>
      <w:r>
        <w:rPr>
          <w:rFonts w:hint="default" w:ascii="仿宋_GB2312" w:hAnsi="宋体" w:eastAsia="仿宋_GB2312" w:cs="宋体"/>
          <w:sz w:val="32"/>
          <w:szCs w:val="32"/>
        </w:rPr>
        <w:t>2</w:t>
      </w:r>
      <w:r>
        <w:rPr>
          <w:rFonts w:ascii="仿宋_GB2312" w:hAnsi="宋体" w:eastAsia="仿宋_GB2312" w:cs="宋体"/>
          <w:sz w:val="32"/>
          <w:szCs w:val="32"/>
        </w:rPr>
        <w:t>年度平台的管理运营情况，包括主要管理制度、人员激励、能力提升、品牌建设、服务流程和标准、发展规划等。</w:t>
      </w:r>
    </w:p>
    <w:p>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三、平台提供服务情况</w:t>
      </w:r>
    </w:p>
    <w:p>
      <w:pPr>
        <w:pStyle w:val="4"/>
        <w:widowControl/>
        <w:snapToGrid w:val="0"/>
        <w:spacing w:line="520" w:lineRule="exact"/>
        <w:ind w:firstLine="640"/>
        <w:rPr>
          <w:rFonts w:hint="default" w:ascii="仿宋_GB2312" w:hAnsi="宋体" w:eastAsia="仿宋_GB2312" w:cs="宋体"/>
          <w:sz w:val="32"/>
          <w:szCs w:val="32"/>
        </w:rPr>
      </w:pPr>
      <w:r>
        <w:rPr>
          <w:rFonts w:ascii="仿宋_GB2312" w:hAnsi="宋体" w:eastAsia="仿宋_GB2312" w:cs="宋体"/>
          <w:sz w:val="32"/>
          <w:szCs w:val="32"/>
        </w:rPr>
        <w:t>详细阐述202</w:t>
      </w:r>
      <w:r>
        <w:rPr>
          <w:rFonts w:hint="default" w:ascii="仿宋_GB2312" w:hAnsi="宋体" w:eastAsia="仿宋_GB2312" w:cs="宋体"/>
          <w:sz w:val="32"/>
          <w:szCs w:val="32"/>
        </w:rPr>
        <w:t>2</w:t>
      </w:r>
      <w:r>
        <w:rPr>
          <w:rFonts w:ascii="仿宋_GB2312" w:hAnsi="宋体" w:eastAsia="仿宋_GB2312" w:cs="宋体"/>
          <w:sz w:val="32"/>
          <w:szCs w:val="32"/>
        </w:rPr>
        <w:t>年度主要服务内容、服务对象、服务规模、服务收费情况及服务成果，为小微企业提供公益性服务等情况，以及在创新服务模式，集聚创新资源等方面的示范性。</w:t>
      </w:r>
    </w:p>
    <w:p>
      <w:pPr>
        <w:pStyle w:val="4"/>
        <w:widowControl/>
        <w:snapToGrid w:val="0"/>
        <w:spacing w:line="520" w:lineRule="exact"/>
        <w:ind w:firstLine="640"/>
        <w:rPr>
          <w:rFonts w:hint="default" w:ascii="仿宋_GB2312" w:hAnsi="宋体" w:eastAsia="仿宋_GB2312" w:cs="宋体"/>
          <w:sz w:val="32"/>
          <w:szCs w:val="32"/>
        </w:rPr>
      </w:pPr>
      <w:r>
        <w:rPr>
          <w:rFonts w:ascii="黑体" w:hAnsi="宋体" w:eastAsia="黑体" w:cs="黑体"/>
          <w:bCs/>
          <w:sz w:val="32"/>
          <w:szCs w:val="32"/>
        </w:rPr>
        <w:t>四、平台服务业绩</w:t>
      </w:r>
    </w:p>
    <w:p>
      <w:pPr>
        <w:pStyle w:val="4"/>
        <w:widowControl/>
        <w:snapToGrid w:val="0"/>
        <w:spacing w:line="52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详述202</w:t>
      </w:r>
      <w:r>
        <w:rPr>
          <w:rFonts w:hint="default" w:ascii="仿宋_GB2312" w:hAnsi="宋体" w:eastAsia="仿宋_GB2312" w:cs="宋体"/>
          <w:sz w:val="32"/>
          <w:szCs w:val="32"/>
        </w:rPr>
        <w:t>2</w:t>
      </w:r>
      <w:r>
        <w:rPr>
          <w:rFonts w:ascii="仿宋_GB2312" w:hAnsi="宋体" w:eastAsia="仿宋_GB2312" w:cs="宋体"/>
          <w:sz w:val="32"/>
          <w:szCs w:val="32"/>
        </w:rPr>
        <w:t>年度主要服务业绩及对区域经济和中小企业健康发展的贡献，包括服务效果自测情况或典型案例；对高精尖产业或符合首都城市战略定位的产业服务支撑作用，切实推动大众创业、万众创新，促进中小企业健康发展情况等。</w:t>
      </w:r>
    </w:p>
    <w:p>
      <w:pPr>
        <w:pStyle w:val="4"/>
        <w:widowControl/>
        <w:snapToGrid w:val="0"/>
        <w:spacing w:line="520" w:lineRule="exact"/>
        <w:ind w:firstLine="616" w:firstLineChars="200"/>
        <w:rPr>
          <w:rFonts w:hint="default" w:ascii="黑体" w:hAnsi="宋体" w:eastAsia="黑体" w:cs="黑体"/>
          <w:bCs/>
          <w:sz w:val="32"/>
          <w:szCs w:val="32"/>
        </w:rPr>
      </w:pPr>
      <w:bookmarkStart w:id="5" w:name="_Hlk104970191"/>
      <w:r>
        <w:rPr>
          <w:rFonts w:ascii="黑体" w:hAnsi="宋体" w:eastAsia="黑体" w:cs="黑体"/>
          <w:bCs/>
          <w:sz w:val="32"/>
          <w:szCs w:val="32"/>
        </w:rPr>
        <w:t>五、与枢纽平台的服务协同情况</w:t>
      </w:r>
    </w:p>
    <w:p>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022</w:t>
      </w:r>
      <w:r>
        <w:rPr>
          <w:rFonts w:hint="eastAsia" w:ascii="仿宋_GB2312" w:hAnsi="宋体" w:eastAsia="仿宋_GB2312" w:cs="宋体"/>
          <w:spacing w:val="-6"/>
          <w:sz w:val="32"/>
          <w:szCs w:val="32"/>
        </w:rPr>
        <w:t>年度与枢纽平台协同配合情况，包括系统填报情况，共同发起组织活动、服务的情况（附列表），枢纽平台各项活动参与度以及及时完成主管部门、枢纽平台布置的各项工作任务等情况。</w:t>
      </w:r>
    </w:p>
    <w:bookmarkEnd w:id="5"/>
    <w:p>
      <w:pPr>
        <w:pStyle w:val="4"/>
        <w:widowControl/>
        <w:snapToGrid w:val="0"/>
        <w:spacing w:line="520" w:lineRule="exact"/>
        <w:ind w:firstLine="616" w:firstLineChars="200"/>
        <w:rPr>
          <w:rFonts w:hint="default" w:ascii="黑体" w:hAnsi="宋体" w:eastAsia="黑体" w:cs="黑体"/>
          <w:bCs/>
          <w:sz w:val="32"/>
          <w:szCs w:val="32"/>
        </w:rPr>
      </w:pPr>
      <w:r>
        <w:rPr>
          <w:rFonts w:ascii="黑体" w:hAnsi="宋体" w:eastAsia="黑体" w:cs="黑体"/>
          <w:bCs/>
          <w:sz w:val="32"/>
          <w:szCs w:val="32"/>
        </w:rPr>
        <w:t>六、下一步发展规划</w:t>
      </w:r>
    </w:p>
    <w:p>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详述平台未来的发展规划、实施方案等内容。</w:t>
      </w:r>
    </w:p>
    <w:p>
      <w:r>
        <w:br w:type="page"/>
      </w:r>
    </w:p>
    <w:p>
      <w:pPr>
        <w:rPr>
          <w:rFonts w:ascii="黑体" w:hAnsi="黑体" w:eastAsia="黑体"/>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hint="eastAsia" w:ascii="黑体" w:hAnsi="黑体" w:eastAsia="黑体" w:cs="方正小标宋简体"/>
          <w:sz w:val="32"/>
          <w:szCs w:val="32"/>
        </w:rPr>
        <w:t>-</w:t>
      </w:r>
      <w:r>
        <w:rPr>
          <w:rFonts w:ascii="黑体" w:hAnsi="黑体" w:eastAsia="黑体" w:cs="方正小标宋简体"/>
          <w:sz w:val="32"/>
          <w:szCs w:val="32"/>
        </w:rPr>
        <w:t>1</w:t>
      </w:r>
    </w:p>
    <w:p>
      <w:pPr>
        <w:jc w:val="center"/>
        <w:rPr>
          <w:rFonts w:ascii="方正小标宋简体" w:eastAsia="方正小标宋简体"/>
          <w:sz w:val="36"/>
        </w:rPr>
      </w:pPr>
      <w:r>
        <w:rPr>
          <w:rFonts w:hint="eastAsia" w:ascii="方正小标宋简体" w:eastAsia="方正小标宋简体"/>
          <w:sz w:val="36"/>
        </w:rPr>
        <w:t>从事为中小企业服务人员情况表</w:t>
      </w:r>
    </w:p>
    <w:tbl>
      <w:tblPr>
        <w:tblStyle w:val="11"/>
        <w:tblW w:w="8995" w:type="dxa"/>
        <w:tblInd w:w="0" w:type="dxa"/>
        <w:tblLayout w:type="fixed"/>
        <w:tblCellMar>
          <w:top w:w="0" w:type="dxa"/>
          <w:left w:w="108" w:type="dxa"/>
          <w:bottom w:w="0" w:type="dxa"/>
          <w:right w:w="108" w:type="dxa"/>
        </w:tblCellMar>
      </w:tblPr>
      <w:tblGrid>
        <w:gridCol w:w="514"/>
        <w:gridCol w:w="946"/>
        <w:gridCol w:w="862"/>
        <w:gridCol w:w="743"/>
        <w:gridCol w:w="1794"/>
        <w:gridCol w:w="1653"/>
        <w:gridCol w:w="1101"/>
        <w:gridCol w:w="1382"/>
      </w:tblGrid>
      <w:tr>
        <w:tblPrEx>
          <w:tblLayout w:type="fixed"/>
          <w:tblCellMar>
            <w:top w:w="0" w:type="dxa"/>
            <w:left w:w="108" w:type="dxa"/>
            <w:bottom w:w="0" w:type="dxa"/>
            <w:right w:w="108" w:type="dxa"/>
          </w:tblCellMar>
        </w:tblPrEx>
        <w:trPr>
          <w:trHeight w:val="645" w:hRule="atLeast"/>
        </w:trPr>
        <w:tc>
          <w:tcPr>
            <w:tcW w:w="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5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教育情况</w:t>
            </w:r>
          </w:p>
        </w:tc>
        <w:tc>
          <w:tcPr>
            <w:tcW w:w="27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专业资质情况</w:t>
            </w:r>
          </w:p>
        </w:tc>
        <w:tc>
          <w:tcPr>
            <w:tcW w:w="13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tblPrEx>
          <w:tblLayout w:type="fixed"/>
          <w:tblCellMar>
            <w:top w:w="0" w:type="dxa"/>
            <w:left w:w="108" w:type="dxa"/>
            <w:bottom w:w="0" w:type="dxa"/>
            <w:right w:w="108" w:type="dxa"/>
          </w:tblCellMar>
        </w:tblPrEx>
        <w:trPr>
          <w:trHeight w:val="810" w:hRule="atLeas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学历</w:t>
            </w: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毕业院校及专业</w:t>
            </w:r>
          </w:p>
        </w:tc>
        <w:tc>
          <w:tcPr>
            <w:tcW w:w="1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资格</w:t>
            </w:r>
            <w:r>
              <w:rPr>
                <w:rFonts w:ascii="宋体" w:hAnsi="宋体" w:cs="宋体"/>
                <w:b/>
                <w:bCs/>
                <w:kern w:val="0"/>
                <w:sz w:val="22"/>
                <w:szCs w:val="22"/>
              </w:rPr>
              <w:t>/资质名称</w:t>
            </w:r>
          </w:p>
        </w:tc>
        <w:tc>
          <w:tcPr>
            <w:tcW w:w="11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发证机关</w:t>
            </w:r>
          </w:p>
        </w:tc>
        <w:tc>
          <w:tcPr>
            <w:tcW w:w="13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说明：线上申报提交的社保记录（1-</w:t>
      </w:r>
      <w:r>
        <w:rPr>
          <w:rFonts w:ascii="仿宋" w:hAnsi="仿宋" w:eastAsia="仿宋" w:cs="宋体"/>
          <w:kern w:val="0"/>
          <w:sz w:val="22"/>
          <w:szCs w:val="22"/>
        </w:rPr>
        <w:t>12</w:t>
      </w:r>
      <w:r>
        <w:rPr>
          <w:rFonts w:hint="eastAsia" w:ascii="仿宋" w:hAnsi="仿宋" w:eastAsia="仿宋" w:cs="宋体"/>
          <w:kern w:val="0"/>
          <w:sz w:val="22"/>
          <w:szCs w:val="22"/>
        </w:rPr>
        <w:t>月）、学历证明相应材料，顺序需与该表的人员顺序一致。</w:t>
      </w:r>
    </w:p>
    <w:p/>
    <w:p>
      <w:pPr>
        <w:sectPr>
          <w:footerReference r:id="rId4" w:type="default"/>
          <w:pgSz w:w="11906" w:h="16838"/>
          <w:pgMar w:top="1440" w:right="1474" w:bottom="1440" w:left="1587" w:header="851" w:footer="992" w:gutter="0"/>
          <w:pgNumType w:fmt="numberInDash"/>
          <w:cols w:space="0"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-2</w:t>
      </w:r>
    </w:p>
    <w:p>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hint="eastAsia" w:ascii="方正小标宋简体" w:eastAsia="方正小标宋简体"/>
          <w:sz w:val="36"/>
          <w:szCs w:val="36"/>
        </w:rPr>
        <w:t>年度服务企业名单</w:t>
      </w:r>
    </w:p>
    <w:tbl>
      <w:tblPr>
        <w:tblStyle w:val="11"/>
        <w:tblW w:w="8642" w:type="dxa"/>
        <w:jc w:val="center"/>
        <w:tblInd w:w="0" w:type="dxa"/>
        <w:tblLayout w:type="fixed"/>
        <w:tblCellMar>
          <w:top w:w="0" w:type="dxa"/>
          <w:left w:w="108" w:type="dxa"/>
          <w:bottom w:w="0" w:type="dxa"/>
          <w:right w:w="108" w:type="dxa"/>
        </w:tblCellMar>
      </w:tblPr>
      <w:tblGrid>
        <w:gridCol w:w="872"/>
        <w:gridCol w:w="4226"/>
        <w:gridCol w:w="2694"/>
        <w:gridCol w:w="850"/>
      </w:tblGrid>
      <w:tr>
        <w:tblPrEx>
          <w:tblLayout w:type="fixed"/>
          <w:tblCellMar>
            <w:top w:w="0" w:type="dxa"/>
            <w:left w:w="108" w:type="dxa"/>
            <w:bottom w:w="0" w:type="dxa"/>
            <w:right w:w="108" w:type="dxa"/>
          </w:tblCellMar>
        </w:tblPrEx>
        <w:trPr>
          <w:trHeight w:val="855"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4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所属省市</w:t>
            </w: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4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bl>
    <w:p>
      <w:pPr>
        <w:rPr>
          <w:rFonts w:ascii="方正小标宋简体" w:eastAsia="方正小标宋简体"/>
          <w:sz w:val="36"/>
        </w:rPr>
      </w:pPr>
      <w:r>
        <w:rPr>
          <w:rFonts w:hint="eastAsia" w:ascii="仿宋" w:hAnsi="仿宋" w:eastAsia="仿宋" w:cs="宋体"/>
          <w:kern w:val="0"/>
          <w:sz w:val="22"/>
          <w:szCs w:val="22"/>
        </w:rPr>
        <w:t>填表说明：服务企业名单包括参加活动和一对一服务过的全部企业，不能有重复；服务内容需具体，如“参加</w:t>
      </w:r>
      <w:r>
        <w:rPr>
          <w:rFonts w:ascii="仿宋" w:hAnsi="仿宋" w:eastAsia="仿宋" w:cs="宋体"/>
          <w:kern w:val="0"/>
          <w:sz w:val="22"/>
          <w:szCs w:val="22"/>
        </w:rPr>
        <w:t>XX活动”、“XX专利申请”、“XX检验检测”、“代理记账”等；</w:t>
      </w:r>
      <w:r>
        <w:rPr>
          <w:rFonts w:hint="eastAsia" w:ascii="仿宋" w:hAnsi="仿宋" w:eastAsia="仿宋" w:cs="宋体"/>
          <w:kern w:val="0"/>
          <w:sz w:val="22"/>
          <w:szCs w:val="22"/>
        </w:rPr>
        <w:t>按北京、天津、河北的省市顺序排序；</w:t>
      </w:r>
      <w:r>
        <w:rPr>
          <w:rFonts w:ascii="仿宋" w:hAnsi="仿宋" w:eastAsia="仿宋" w:cs="宋体"/>
          <w:kern w:val="0"/>
          <w:sz w:val="22"/>
          <w:szCs w:val="22"/>
        </w:rPr>
        <w:t>需填写</w:t>
      </w:r>
      <w:r>
        <w:rPr>
          <w:rFonts w:hint="eastAsia" w:ascii="仿宋" w:hAnsi="仿宋" w:eastAsia="仿宋" w:cs="宋体"/>
          <w:b/>
          <w:kern w:val="0"/>
          <w:sz w:val="22"/>
          <w:szCs w:val="22"/>
        </w:rPr>
        <w:t>上两年度</w:t>
      </w:r>
      <w:r>
        <w:rPr>
          <w:rFonts w:hint="eastAsia" w:ascii="仿宋" w:hAnsi="仿宋" w:eastAsia="仿宋" w:cs="宋体"/>
          <w:kern w:val="0"/>
          <w:sz w:val="22"/>
          <w:szCs w:val="22"/>
        </w:rPr>
        <w:t>；线上填报系统需提交Excel版本。</w:t>
      </w:r>
    </w:p>
    <w:p>
      <w:pP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rPr>
          <w:rFonts w:ascii="方正小标宋简体" w:eastAsia="方正小标宋简体"/>
          <w:sz w:val="36"/>
        </w:rPr>
      </w:pPr>
      <w:r>
        <w:rPr>
          <w:rFonts w:hint="eastAsia" w:ascii="黑体" w:hAnsi="黑体" w:eastAsia="黑体"/>
          <w:sz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rPr>
        <w:t>-3</w:t>
      </w:r>
    </w:p>
    <w:p>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hint="eastAsia" w:ascii="方正小标宋简体" w:eastAsia="方正小标宋简体"/>
          <w:sz w:val="36"/>
          <w:szCs w:val="36"/>
        </w:rPr>
        <w:t>年度合同订单列表</w:t>
      </w:r>
    </w:p>
    <w:tbl>
      <w:tblPr>
        <w:tblStyle w:val="11"/>
        <w:tblW w:w="10091" w:type="dxa"/>
        <w:jc w:val="center"/>
        <w:tblInd w:w="0" w:type="dxa"/>
        <w:tblLayout w:type="fixed"/>
        <w:tblCellMar>
          <w:top w:w="0" w:type="dxa"/>
          <w:left w:w="108" w:type="dxa"/>
          <w:bottom w:w="0" w:type="dxa"/>
          <w:right w:w="108" w:type="dxa"/>
        </w:tblCellMar>
      </w:tblPr>
      <w:tblGrid>
        <w:gridCol w:w="567"/>
        <w:gridCol w:w="2830"/>
        <w:gridCol w:w="1711"/>
        <w:gridCol w:w="1155"/>
        <w:gridCol w:w="1155"/>
        <w:gridCol w:w="1255"/>
        <w:gridCol w:w="1418"/>
      </w:tblGrid>
      <w:tr>
        <w:tblPrEx>
          <w:tblLayout w:type="fixed"/>
          <w:tblCellMar>
            <w:top w:w="0" w:type="dxa"/>
            <w:left w:w="108" w:type="dxa"/>
            <w:bottom w:w="0" w:type="dxa"/>
            <w:right w:w="108" w:type="dxa"/>
          </w:tblCellMar>
        </w:tblPrEx>
        <w:trPr>
          <w:trHeight w:val="85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服务主要内容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企业划型</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合同/订单金额（万元）</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合同/订单时间</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合同号/订单号/银行回单号等</w:t>
            </w: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10091" w:type="dxa"/>
            <w:gridSpan w:val="7"/>
            <w:tcBorders>
              <w:top w:val="single" w:color="auto" w:sz="4" w:space="0"/>
            </w:tcBorders>
          </w:tcPr>
          <w:p>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填表说明：本表按合同或订单个数维度填写，一家企业可有多个合同/订单；企业划型填写大型、中型、小型、微型，标准参照《中小企业划型标准规定》（工信部联企业[2011]300号）；</w:t>
            </w:r>
            <w:r>
              <w:rPr>
                <w:rFonts w:ascii="仿宋" w:hAnsi="仿宋" w:eastAsia="仿宋" w:cs="宋体"/>
                <w:kern w:val="0"/>
                <w:sz w:val="22"/>
                <w:szCs w:val="22"/>
              </w:rPr>
              <w:t>需填写</w:t>
            </w:r>
            <w:r>
              <w:rPr>
                <w:rFonts w:hint="eastAsia" w:ascii="仿宋" w:hAnsi="仿宋" w:eastAsia="仿宋" w:cs="宋体"/>
                <w:b/>
                <w:kern w:val="0"/>
                <w:sz w:val="22"/>
                <w:szCs w:val="22"/>
              </w:rPr>
              <w:t>上两年度</w:t>
            </w:r>
            <w:r>
              <w:rPr>
                <w:rFonts w:hint="eastAsia" w:ascii="仿宋" w:hAnsi="仿宋" w:eastAsia="仿宋" w:cs="宋体"/>
                <w:kern w:val="0"/>
                <w:sz w:val="22"/>
                <w:szCs w:val="22"/>
              </w:rPr>
              <w:t>；线上填报系统需提交Excel版本。</w:t>
            </w:r>
          </w:p>
        </w:tc>
      </w:tr>
    </w:tbl>
    <w:p>
      <w:pPr>
        <w:rPr>
          <w:rFonts w:ascii="方正小标宋简体" w:eastAsia="方正小标宋简体"/>
          <w:sz w:val="36"/>
        </w:rPr>
      </w:pPr>
    </w:p>
    <w:p>
      <w:pP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jc w:val="left"/>
        <w:rPr>
          <w:rFonts w:ascii="黑体" w:hAnsi="黑体" w:eastAsia="黑体"/>
          <w:sz w:val="52"/>
          <w:szCs w:val="36"/>
        </w:rPr>
      </w:pPr>
      <w:r>
        <w:rPr>
          <w:rFonts w:hint="eastAsia" w:ascii="黑体" w:hAnsi="黑体" w:eastAsia="黑体"/>
          <w:sz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rPr>
        <w:t>-4</w:t>
      </w:r>
    </w:p>
    <w:p>
      <w:pPr>
        <w:jc w:val="center"/>
        <w:rPr>
          <w:rFonts w:ascii="方正小标宋简体" w:eastAsia="方正小标宋简体"/>
          <w:sz w:val="36"/>
          <w:szCs w:val="36"/>
        </w:rPr>
      </w:pPr>
      <w:r>
        <w:rPr>
          <w:rFonts w:hint="eastAsia" w:ascii="方正小标宋简体" w:eastAsia="方正小标宋简体"/>
          <w:sz w:val="36"/>
          <w:szCs w:val="36"/>
        </w:rPr>
        <w:t>服务产品（项目）名单</w:t>
      </w:r>
    </w:p>
    <w:tbl>
      <w:tblPr>
        <w:tblStyle w:val="11"/>
        <w:tblW w:w="9493" w:type="dxa"/>
        <w:jc w:val="center"/>
        <w:tblInd w:w="0" w:type="dxa"/>
        <w:tblLayout w:type="fixed"/>
        <w:tblCellMar>
          <w:top w:w="0" w:type="dxa"/>
          <w:left w:w="108" w:type="dxa"/>
          <w:bottom w:w="0" w:type="dxa"/>
          <w:right w:w="108" w:type="dxa"/>
        </w:tblCellMar>
      </w:tblPr>
      <w:tblGrid>
        <w:gridCol w:w="704"/>
        <w:gridCol w:w="2552"/>
        <w:gridCol w:w="1559"/>
        <w:gridCol w:w="3544"/>
        <w:gridCol w:w="1134"/>
      </w:tblGrid>
      <w:tr>
        <w:tblPrEx>
          <w:tblLayout w:type="fixed"/>
          <w:tblCellMar>
            <w:top w:w="0" w:type="dxa"/>
            <w:left w:w="108" w:type="dxa"/>
            <w:bottom w:w="0" w:type="dxa"/>
            <w:right w:w="108" w:type="dxa"/>
          </w:tblCellMar>
        </w:tblPrEx>
        <w:trPr>
          <w:trHeight w:val="8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服务产品（项目）名称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服务产品（项目）分类</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内容介绍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价格</w:t>
            </w: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9493" w:type="dxa"/>
            <w:gridSpan w:val="5"/>
            <w:tcBorders>
              <w:top w:val="single" w:color="auto" w:sz="4" w:space="0"/>
            </w:tcBorders>
            <w:shd w:val="clear" w:color="auto" w:fill="auto"/>
            <w:vAlign w:val="center"/>
          </w:tcPr>
          <w:p>
            <w:pPr>
              <w:widowControl/>
              <w:spacing w:line="400" w:lineRule="exact"/>
              <w:rPr>
                <w:rFonts w:ascii="仿宋_GB2312" w:hAnsi="宋体" w:cs="宋体"/>
                <w:kern w:val="0"/>
                <w:sz w:val="22"/>
                <w:szCs w:val="22"/>
              </w:rPr>
            </w:pPr>
            <w:r>
              <w:rPr>
                <w:rFonts w:hint="eastAsia" w:ascii="仿宋" w:hAnsi="仿宋" w:eastAsia="仿宋" w:cs="宋体"/>
                <w:kern w:val="0"/>
                <w:sz w:val="22"/>
                <w:szCs w:val="22"/>
              </w:rPr>
              <w:t>填表说明：</w:t>
            </w:r>
            <w:r>
              <w:rPr>
                <w:rFonts w:ascii="仿宋" w:hAnsi="仿宋" w:eastAsia="仿宋" w:cs="宋体"/>
                <w:kern w:val="0"/>
                <w:sz w:val="22"/>
                <w:szCs w:val="22"/>
              </w:rPr>
              <w:t>1.</w:t>
            </w:r>
            <w:r>
              <w:rPr>
                <w:rFonts w:hint="eastAsia" w:ascii="仿宋" w:hAnsi="仿宋" w:eastAsia="仿宋" w:cs="宋体"/>
                <w:kern w:val="0"/>
                <w:sz w:val="22"/>
                <w:szCs w:val="22"/>
              </w:rPr>
              <w:t>服务产品（项目）分类：根据管理办法中的服务功能类别选填。</w:t>
            </w:r>
            <w:r>
              <w:rPr>
                <w:rFonts w:ascii="仿宋" w:hAnsi="仿宋" w:eastAsia="仿宋" w:cs="宋体"/>
                <w:kern w:val="0"/>
                <w:sz w:val="22"/>
                <w:szCs w:val="22"/>
              </w:rPr>
              <w:t>2.</w:t>
            </w:r>
            <w:r>
              <w:rPr>
                <w:rFonts w:hint="eastAsia" w:ascii="仿宋" w:hAnsi="仿宋" w:eastAsia="仿宋" w:cs="宋体"/>
                <w:kern w:val="0"/>
                <w:sz w:val="22"/>
                <w:szCs w:val="22"/>
              </w:rPr>
              <w:t>价格按照实际收费价格填写，如不收费可填写“免费。”</w:t>
            </w:r>
          </w:p>
        </w:tc>
      </w:tr>
    </w:tbl>
    <w:p>
      <w:pPr>
        <w:jc w:val="center"/>
        <w:rPr>
          <w:rFonts w:ascii="方正小标宋简体" w:eastAsia="方正小标宋简体"/>
          <w:sz w:val="36"/>
          <w:szCs w:val="36"/>
        </w:rPr>
      </w:pPr>
    </w:p>
    <w:p>
      <w:pPr>
        <w:rPr>
          <w:rFonts w:ascii="方正小标宋简体" w:eastAsia="方正小标宋简体"/>
          <w:sz w:val="36"/>
        </w:rPr>
      </w:pPr>
      <w:r>
        <w:rPr>
          <w:rFonts w:ascii="方正小标宋简体" w:eastAsia="方正小标宋简体"/>
          <w:sz w:val="36"/>
        </w:rP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-5</w:t>
      </w:r>
    </w:p>
    <w:p>
      <w:pPr>
        <w:jc w:val="center"/>
        <w:rPr>
          <w:rFonts w:ascii="方正小标宋简体" w:eastAsia="方正小标宋简体"/>
          <w:sz w:val="36"/>
        </w:rPr>
      </w:pPr>
      <w:r>
        <w:rPr>
          <w:rFonts w:hint="eastAsia" w:ascii="方正小标宋简体" w:eastAsia="方正小标宋简体"/>
          <w:sz w:val="36"/>
        </w:rPr>
        <w:t>服务活动台账</w:t>
      </w:r>
    </w:p>
    <w:tbl>
      <w:tblPr>
        <w:tblStyle w:val="11"/>
        <w:tblW w:w="8727" w:type="dxa"/>
        <w:tblInd w:w="-431" w:type="dxa"/>
        <w:tblLayout w:type="fixed"/>
        <w:tblCellMar>
          <w:top w:w="0" w:type="dxa"/>
          <w:left w:w="108" w:type="dxa"/>
          <w:bottom w:w="0" w:type="dxa"/>
          <w:right w:w="108" w:type="dxa"/>
        </w:tblCellMar>
      </w:tblPr>
      <w:tblGrid>
        <w:gridCol w:w="658"/>
        <w:gridCol w:w="2462"/>
        <w:gridCol w:w="1134"/>
        <w:gridCol w:w="1701"/>
        <w:gridCol w:w="992"/>
        <w:gridCol w:w="850"/>
        <w:gridCol w:w="930"/>
      </w:tblGrid>
      <w:tr>
        <w:tblPrEx>
          <w:tblLayout w:type="fixed"/>
          <w:tblCellMar>
            <w:top w:w="0" w:type="dxa"/>
            <w:left w:w="108" w:type="dxa"/>
            <w:bottom w:w="0" w:type="dxa"/>
            <w:right w:w="108" w:type="dxa"/>
          </w:tblCellMar>
        </w:tblPrEx>
        <w:trPr>
          <w:trHeight w:val="78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活动名称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参与企业家数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参与人数</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2</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3</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4</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5</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24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59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b/>
                <w:bCs/>
                <w:kern w:val="0"/>
                <w:sz w:val="22"/>
                <w:szCs w:val="22"/>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27" w:type="dxa"/>
            <w:gridSpan w:val="7"/>
            <w:tcBorders>
              <w:top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填表说明：按日期顺序填写2</w:t>
            </w:r>
            <w:r>
              <w:rPr>
                <w:rFonts w:ascii="仿宋" w:hAnsi="仿宋" w:eastAsia="仿宋" w:cs="宋体"/>
                <w:kern w:val="0"/>
                <w:sz w:val="22"/>
                <w:szCs w:val="22"/>
              </w:rPr>
              <w:t>022</w:t>
            </w:r>
            <w:r>
              <w:rPr>
                <w:rFonts w:hint="eastAsia" w:ascii="仿宋" w:hAnsi="仿宋" w:eastAsia="仿宋" w:cs="宋体"/>
                <w:kern w:val="0"/>
                <w:sz w:val="22"/>
                <w:szCs w:val="22"/>
              </w:rPr>
              <w:t>年度活动情况；如为线上活动，则“地点”填写“线上”；“收费情况”按照实际收费金额填写，如不收取费用则填写“免费”。按表格所列顺序提供相关证明材料，线下活动证明材料须包含通知和签到表，以及活动现场照片、活动总结、讲师课件等其中的一项；线上活动证明材料须包含通知和会议软件实况的截图等。</w:t>
            </w:r>
          </w:p>
        </w:tc>
      </w:tr>
    </w:tbl>
    <w:p>
      <w:pPr>
        <w:rPr>
          <w:rFonts w:ascii="方正小标宋简体" w:eastAsia="方正小标宋简体"/>
          <w:sz w:val="36"/>
        </w:rPr>
      </w:pPr>
    </w:p>
    <w:p>
      <w:pP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rPr>
          <w:rFonts w:ascii="黑体" w:hAnsi="黑体" w:eastAsia="黑体"/>
          <w:sz w:val="32"/>
          <w:szCs w:val="32"/>
        </w:rPr>
      </w:pPr>
      <w:bookmarkStart w:id="6" w:name="_Hlk103608044"/>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-6</w:t>
      </w:r>
    </w:p>
    <w:p>
      <w:pPr>
        <w:jc w:val="center"/>
        <w:rPr>
          <w:rFonts w:ascii="方正小标宋简体" w:eastAsia="方正小标宋简体"/>
          <w:sz w:val="36"/>
          <w:szCs w:val="36"/>
        </w:rPr>
      </w:pPr>
      <w:r>
        <w:rPr>
          <w:rFonts w:hint="eastAsia" w:ascii="方正小标宋简体" w:eastAsia="方正小标宋简体"/>
          <w:sz w:val="36"/>
          <w:szCs w:val="36"/>
        </w:rPr>
        <w:t>服务对象满意度调查表</w:t>
      </w:r>
    </w:p>
    <w:tbl>
      <w:tblPr>
        <w:tblStyle w:val="11"/>
        <w:tblW w:w="9493" w:type="dxa"/>
        <w:jc w:val="center"/>
        <w:tblInd w:w="0" w:type="dxa"/>
        <w:tblLayout w:type="fixed"/>
        <w:tblCellMar>
          <w:top w:w="0" w:type="dxa"/>
          <w:left w:w="108" w:type="dxa"/>
          <w:bottom w:w="0" w:type="dxa"/>
          <w:right w:w="108" w:type="dxa"/>
        </w:tblCellMar>
      </w:tblPr>
      <w:tblGrid>
        <w:gridCol w:w="583"/>
        <w:gridCol w:w="3523"/>
        <w:gridCol w:w="1985"/>
        <w:gridCol w:w="850"/>
        <w:gridCol w:w="1559"/>
        <w:gridCol w:w="993"/>
      </w:tblGrid>
      <w:tr>
        <w:tblPrEx>
          <w:tblLayout w:type="fixed"/>
          <w:tblCellMar>
            <w:top w:w="0" w:type="dxa"/>
            <w:left w:w="108" w:type="dxa"/>
            <w:bottom w:w="0" w:type="dxa"/>
            <w:right w:w="108" w:type="dxa"/>
          </w:tblCellMar>
        </w:tblPrEx>
        <w:trPr>
          <w:trHeight w:val="85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5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服务满意度（</w:t>
            </w:r>
            <w:r>
              <w:rPr>
                <w:rFonts w:ascii="宋体" w:hAnsi="宋体" w:cs="宋体"/>
                <w:b/>
                <w:bCs/>
                <w:kern w:val="0"/>
                <w:sz w:val="22"/>
                <w:szCs w:val="22"/>
              </w:rPr>
              <w:t>%）</w:t>
            </w: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559" w:type="dxa"/>
            <w:tcBorders>
              <w:top w:val="nil"/>
              <w:left w:val="nil"/>
              <w:bottom w:val="nil"/>
              <w:right w:val="nil"/>
            </w:tcBorders>
            <w:shd w:val="clear" w:color="auto" w:fill="auto"/>
            <w:vAlign w:val="center"/>
          </w:tcPr>
          <w:p>
            <w:pPr>
              <w:widowControl/>
              <w:jc w:val="center"/>
              <w:rPr>
                <w:rFonts w:ascii="宋体" w:hAnsi="宋体" w:cs="宋体"/>
                <w:kern w:val="0"/>
                <w:sz w:val="22"/>
                <w:szCs w:val="22"/>
              </w:rPr>
            </w:pPr>
          </w:p>
        </w:tc>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5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PrEx>
        <w:trPr>
          <w:trHeight w:val="300" w:hRule="atLeast"/>
          <w:jc w:val="center"/>
        </w:trPr>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b/>
                <w:bCs/>
                <w:kern w:val="0"/>
                <w:sz w:val="22"/>
                <w:szCs w:val="22"/>
              </w:rPr>
            </w:pPr>
            <w:r>
              <w:rPr>
                <w:rFonts w:hint="eastAsia" w:ascii="宋体" w:hAnsi="宋体" w:cs="宋体"/>
                <w:b/>
                <w:bCs/>
                <w:kern w:val="0"/>
                <w:sz w:val="22"/>
                <w:szCs w:val="22"/>
              </w:rPr>
              <w:t>平均满意度</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9493" w:type="dxa"/>
            <w:gridSpan w:val="6"/>
            <w:tcBorders>
              <w:top w:val="single" w:color="auto" w:sz="4" w:space="0"/>
            </w:tcBorders>
            <w:shd w:val="clear" w:color="auto" w:fill="auto"/>
            <w:vAlign w:val="center"/>
          </w:tcPr>
          <w:p>
            <w:pPr>
              <w:jc w:val="left"/>
              <w:rPr>
                <w:rFonts w:ascii="方正小标宋简体" w:eastAsia="方正小标宋简体"/>
                <w:sz w:val="36"/>
              </w:rPr>
            </w:pPr>
            <w:r>
              <w:rPr>
                <w:rFonts w:hint="eastAsia" w:ascii="仿宋" w:hAnsi="仿宋" w:eastAsia="仿宋" w:cs="宋体"/>
                <w:kern w:val="0"/>
                <w:sz w:val="22"/>
                <w:szCs w:val="22"/>
              </w:rPr>
              <w:t>填表说明：数量不少于服务企业数的40%，最多100家，并按序提供满意度调查问卷或其他相关证明材料。</w:t>
            </w:r>
          </w:p>
        </w:tc>
      </w:tr>
      <w:bookmarkEnd w:id="6"/>
    </w:tbl>
    <w:p>
      <w:pPr>
        <w:jc w:val="center"/>
        <w:rPr>
          <w:rFonts w:ascii="方正小标宋简体" w:eastAsia="方正小标宋简体"/>
          <w:sz w:val="36"/>
        </w:rPr>
      </w:pPr>
    </w:p>
    <w:p>
      <w:pPr>
        <w:rPr>
          <w:rFonts w:ascii="方正小标宋简体" w:eastAsia="方正小标宋简体"/>
          <w:sz w:val="36"/>
        </w:rPr>
      </w:pPr>
      <w:r>
        <w:rPr>
          <w:rFonts w:ascii="方正小标宋简体" w:eastAsia="方正小标宋简体"/>
          <w:sz w:val="36"/>
        </w:rP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-7</w:t>
      </w:r>
    </w:p>
    <w:p>
      <w:pPr>
        <w:jc w:val="center"/>
        <w:rPr>
          <w:rFonts w:ascii="方正小标宋简体" w:eastAsia="方正小标宋简体"/>
          <w:sz w:val="36"/>
        </w:rPr>
      </w:pPr>
      <w:r>
        <w:rPr>
          <w:rFonts w:hint="eastAsia" w:ascii="方正小标宋简体" w:eastAsia="方正小标宋简体"/>
          <w:sz w:val="36"/>
        </w:rPr>
        <w:t>合作服务机构名单</w:t>
      </w:r>
    </w:p>
    <w:tbl>
      <w:tblPr>
        <w:tblStyle w:val="11"/>
        <w:tblW w:w="8500" w:type="dxa"/>
        <w:tblInd w:w="113" w:type="dxa"/>
        <w:tblLayout w:type="fixed"/>
        <w:tblCellMar>
          <w:top w:w="0" w:type="dxa"/>
          <w:left w:w="108" w:type="dxa"/>
          <w:bottom w:w="0" w:type="dxa"/>
          <w:right w:w="108" w:type="dxa"/>
        </w:tblCellMar>
      </w:tblPr>
      <w:tblGrid>
        <w:gridCol w:w="800"/>
        <w:gridCol w:w="2882"/>
        <w:gridCol w:w="1418"/>
        <w:gridCol w:w="1843"/>
        <w:gridCol w:w="1557"/>
      </w:tblGrid>
      <w:tr>
        <w:tblPrEx>
          <w:tblLayout w:type="fixed"/>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签订协议时间</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r>
        <w:rPr>
          <w:rFonts w:hint="eastAsia" w:ascii="仿宋" w:hAnsi="仿宋" w:eastAsia="仿宋" w:cs="宋体"/>
          <w:kern w:val="0"/>
          <w:sz w:val="22"/>
          <w:szCs w:val="22"/>
        </w:rPr>
        <w:t>填表说明：指2</w:t>
      </w:r>
      <w:r>
        <w:rPr>
          <w:rFonts w:ascii="仿宋" w:hAnsi="仿宋" w:eastAsia="仿宋" w:cs="宋体"/>
          <w:kern w:val="0"/>
          <w:sz w:val="22"/>
          <w:szCs w:val="22"/>
        </w:rPr>
        <w:t>022</w:t>
      </w:r>
      <w:r>
        <w:rPr>
          <w:rFonts w:hint="eastAsia" w:ascii="仿宋" w:hAnsi="仿宋" w:eastAsia="仿宋" w:cs="宋体"/>
          <w:kern w:val="0"/>
          <w:sz w:val="22"/>
          <w:szCs w:val="22"/>
        </w:rPr>
        <w:t>年度内有效的通过合作等形式共同为企业提供服务的第三方专业服务机构。提供的合同等证明材料须有落款日期，否则视为无效。</w:t>
      </w:r>
    </w:p>
    <w:p>
      <w:r>
        <w:br w:type="page"/>
      </w:r>
    </w:p>
    <w:p>
      <w:pPr>
        <w:jc w:val="left"/>
        <w:rPr>
          <w:rFonts w:ascii="黑体" w:hAnsi="黑体" w:eastAsia="黑体"/>
          <w:sz w:val="32"/>
          <w:szCs w:val="32"/>
        </w:rPr>
      </w:pPr>
      <w:r>
        <w:rPr>
          <w:rFonts w:hint="eastAsia" w:ascii="黑体" w:hAnsi="黑体" w:eastAsia="黑体"/>
          <w:sz w:val="32"/>
          <w:szCs w:val="32"/>
        </w:rPr>
        <w:t>附表</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ascii="黑体" w:hAnsi="黑体" w:eastAsia="黑体"/>
          <w:sz w:val="32"/>
          <w:szCs w:val="32"/>
        </w:rPr>
        <w:t>-8</w:t>
      </w:r>
    </w:p>
    <w:p>
      <w:pPr>
        <w:jc w:val="center"/>
        <w:rPr>
          <w:rFonts w:ascii="方正小标宋简体" w:eastAsia="方正小标宋简体"/>
          <w:sz w:val="36"/>
        </w:rPr>
      </w:pPr>
      <w:r>
        <w:rPr>
          <w:rFonts w:hint="eastAsia" w:ascii="方正小标宋简体" w:eastAsia="方正小标宋简体"/>
          <w:sz w:val="36"/>
        </w:rPr>
        <w:t>服务创新型高成长中小企业名单</w:t>
      </w:r>
    </w:p>
    <w:tbl>
      <w:tblPr>
        <w:tblStyle w:val="11"/>
        <w:tblW w:w="8296" w:type="dxa"/>
        <w:tblInd w:w="113" w:type="dxa"/>
        <w:tblLayout w:type="fixed"/>
        <w:tblCellMar>
          <w:top w:w="0" w:type="dxa"/>
          <w:left w:w="108" w:type="dxa"/>
          <w:bottom w:w="0" w:type="dxa"/>
          <w:right w:w="108" w:type="dxa"/>
        </w:tblCellMar>
      </w:tblPr>
      <w:tblGrid>
        <w:gridCol w:w="727"/>
        <w:gridCol w:w="3096"/>
        <w:gridCol w:w="1702"/>
        <w:gridCol w:w="2771"/>
      </w:tblGrid>
      <w:tr>
        <w:tblPrEx>
          <w:tblLayout w:type="fixed"/>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企业资质</w:t>
            </w:r>
          </w:p>
        </w:tc>
        <w:tc>
          <w:tcPr>
            <w:tcW w:w="2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提供的服务内容</w:t>
            </w: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2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jc w:val="left"/>
        <w:rPr>
          <w:rFonts w:ascii="方正小标宋简体" w:eastAsia="方正小标宋简体"/>
          <w:sz w:val="36"/>
        </w:rPr>
      </w:pPr>
      <w:r>
        <w:rPr>
          <w:rFonts w:hint="eastAsia" w:ascii="仿宋" w:hAnsi="仿宋" w:eastAsia="仿宋" w:cs="宋体"/>
          <w:kern w:val="0"/>
          <w:sz w:val="22"/>
          <w:szCs w:val="22"/>
        </w:rPr>
        <w:t>填表说明：企业资质填写国高新、专精特新、国家小巨人、隐形冠军、单项冠军、独角兽等。</w:t>
      </w:r>
    </w:p>
    <w:p/>
    <w:p/>
    <w:p/>
    <w:p>
      <w:pPr>
        <w:adjustRightInd w:val="0"/>
        <w:snapToGrid w:val="0"/>
        <w:spacing w:line="560" w:lineRule="exact"/>
        <w:rPr>
          <w:rFonts w:ascii="仿宋_GB2312" w:eastAsia="仿宋_GB2312"/>
          <w:sz w:val="32"/>
          <w:szCs w:val="32"/>
        </w:rPr>
      </w:pPr>
    </w:p>
    <w:p>
      <w:pPr>
        <w:jc w:val="left"/>
        <w:rPr>
          <w:rFonts w:ascii="仿宋_GB2312" w:eastAsia="仿宋_GB2312"/>
          <w:sz w:val="32"/>
          <w:szCs w:val="32"/>
        </w:rPr>
      </w:pPr>
      <w:r>
        <w:br w:type="page"/>
      </w:r>
    </w:p>
    <w:p>
      <w:pPr>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cs="方正小标宋简体"/>
          <w:sz w:val="32"/>
          <w:szCs w:val="32"/>
        </w:rPr>
        <w:t>1-</w:t>
      </w:r>
      <w:r>
        <w:rPr>
          <w:rFonts w:ascii="黑体" w:hAnsi="黑体" w:eastAsia="黑体" w:cs="方正小标宋简体"/>
          <w:sz w:val="32"/>
          <w:szCs w:val="32"/>
        </w:rPr>
        <w:t>1</w:t>
      </w:r>
      <w:r>
        <w:rPr>
          <w:rFonts w:hint="eastAsia" w:ascii="黑体" w:hAnsi="黑体" w:eastAsia="黑体" w:cs="方正小标宋简体"/>
          <w:sz w:val="32"/>
          <w:szCs w:val="32"/>
        </w:rPr>
        <w:t>-2</w:t>
      </w:r>
      <w:r>
        <w:rPr>
          <w:rFonts w:ascii="黑体" w:hAnsi="黑体" w:eastAsia="黑体" w:cs="方正小标宋简体"/>
          <w:sz w:val="32"/>
          <w:szCs w:val="32"/>
        </w:rPr>
        <w:t>-1</w:t>
      </w:r>
      <w:r>
        <w:rPr>
          <w:rFonts w:hint="eastAsia" w:ascii="黑体" w:hAnsi="黑体" w:eastAsia="黑体" w:cs="方正小标宋简体"/>
          <w:sz w:val="32"/>
          <w:szCs w:val="32"/>
        </w:rPr>
        <w:t>-</w:t>
      </w:r>
      <w:r>
        <w:rPr>
          <w:rFonts w:ascii="黑体" w:hAnsi="黑体" w:eastAsia="黑体"/>
          <w:sz w:val="32"/>
          <w:szCs w:val="32"/>
        </w:rPr>
        <w:t>9</w:t>
      </w:r>
    </w:p>
    <w:p>
      <w:pPr>
        <w:jc w:val="center"/>
        <w:rPr>
          <w:rFonts w:ascii="仿宋_GB2312" w:hAnsi="黑体"/>
          <w:szCs w:val="32"/>
        </w:rPr>
      </w:pPr>
    </w:p>
    <w:p>
      <w:pPr>
        <w:jc w:val="center"/>
        <w:rPr>
          <w:rFonts w:ascii="方正小标宋简体" w:hAnsi="黑体" w:eastAsia="方正小标宋简体"/>
          <w:b/>
          <w:sz w:val="44"/>
          <w:szCs w:val="44"/>
        </w:rPr>
      </w:pPr>
    </w:p>
    <w:p>
      <w:pPr>
        <w:jc w:val="center"/>
        <w:rPr>
          <w:rFonts w:ascii="方正小标宋简体" w:hAnsi="黑体" w:eastAsia="方正小标宋简体"/>
          <w:bCs/>
          <w:sz w:val="44"/>
          <w:szCs w:val="44"/>
        </w:rPr>
      </w:pPr>
      <w:r>
        <w:rPr>
          <w:rFonts w:hint="eastAsia" w:ascii="方正小标宋简体" w:hAnsi="黑体" w:eastAsia="方正小标宋简体"/>
          <w:bCs/>
          <w:sz w:val="44"/>
          <w:szCs w:val="44"/>
        </w:rPr>
        <w:t>绩效评价材料真实性声明函</w:t>
      </w:r>
    </w:p>
    <w:p>
      <w:pPr>
        <w:jc w:val="left"/>
        <w:rPr>
          <w:rFonts w:ascii="仿宋_GB2312" w:hAnsi="黑体"/>
          <w:b/>
          <w:sz w:val="30"/>
          <w:szCs w:val="30"/>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本单位知悉并保证所提供的北京市中小企业公共服务示范平台绩效评价资料和相关证明文件的真实性、完整性和准确性，并承担因资料虚假而产生的后果。</w:t>
      </w: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ind w:firstLine="640" w:firstLineChars="200"/>
        <w:jc w:val="left"/>
        <w:rPr>
          <w:rFonts w:ascii="仿宋_GB2312" w:hAnsi="仿宋" w:eastAsia="仿宋_GB2312"/>
          <w:sz w:val="32"/>
          <w:szCs w:val="32"/>
        </w:rPr>
      </w:pPr>
    </w:p>
    <w:p>
      <w:pPr>
        <w:snapToGrid w:val="0"/>
        <w:spacing w:line="560" w:lineRule="exact"/>
        <w:ind w:right="1280" w:firstLine="3520" w:firstLineChars="110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填报单位（盖章）：</w:t>
      </w:r>
    </w:p>
    <w:p>
      <w:pPr>
        <w:snapToGrid w:val="0"/>
        <w:spacing w:line="560" w:lineRule="exact"/>
        <w:ind w:right="1280" w:firstLine="3200" w:firstLineChars="1000"/>
        <w:rPr>
          <w:rFonts w:ascii="仿宋_GB2312" w:hAnsi="仿宋" w:eastAsia="仿宋_GB2312"/>
          <w:kern w:val="0"/>
          <w:sz w:val="32"/>
          <w:szCs w:val="32"/>
          <w:shd w:val="clear" w:color="auto" w:fill="FFFFFF"/>
        </w:rPr>
      </w:pPr>
    </w:p>
    <w:p>
      <w:pPr>
        <w:snapToGrid w:val="0"/>
        <w:spacing w:line="560" w:lineRule="exact"/>
        <w:ind w:right="1280"/>
        <w:jc w:val="center"/>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法定代表人（签字）：</w:t>
      </w: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rPr>
          <w:rFonts w:ascii="仿宋_GB2312" w:hAnsi="仿宋" w:eastAsia="仿宋_GB2312"/>
          <w:kern w:val="0"/>
          <w:sz w:val="32"/>
          <w:szCs w:val="32"/>
          <w:shd w:val="clear" w:color="auto" w:fill="FFFFFF"/>
        </w:rPr>
      </w:pPr>
    </w:p>
    <w:p>
      <w:pPr>
        <w:snapToGrid w:val="0"/>
        <w:spacing w:line="560" w:lineRule="exact"/>
        <w:jc w:val="righ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年   月   日 </w:t>
      </w:r>
    </w:p>
    <w:p>
      <w:pPr>
        <w:rPr>
          <w:rFonts w:ascii="黑体" w:hAnsi="黑体" w:eastAsia="黑体"/>
          <w:sz w:val="32"/>
          <w:szCs w:val="32"/>
        </w:rPr>
      </w:pPr>
    </w:p>
    <w:p>
      <w:pPr>
        <w:rPr>
          <w:rFonts w:ascii="仿宋_GB2312" w:eastAsia="仿宋_GB2312"/>
          <w:sz w:val="32"/>
          <w:szCs w:val="32"/>
        </w:rPr>
      </w:pPr>
    </w:p>
    <w:p>
      <w:pPr>
        <w:rPr>
          <w:rFonts w:ascii="仿宋_GB2312" w:eastAsia="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sdt>
                    <w:sdtPr>
                      <w:id w:val="1294943971"/>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sdtPr>
                          <w:sdtContent>
                            <w:p>
                              <w:pPr>
                                <w:pStyle w:val="6"/>
                                <w:jc w:val="center"/>
                              </w:pPr>
                              <w:r>
                                <w:fldChar w:fldCharType="begin"/>
                              </w:r>
                              <w:r>
                                <w:instrText xml:space="preserve">PAGE   \* MERGEFORMAT</w:instrText>
                              </w:r>
                              <w:r>
                                <w:fldChar w:fldCharType="separate"/>
                              </w:r>
                              <w:r>
                                <w:rPr>
                                  <w:lang w:val="zh-CN"/>
                                </w:rPr>
                                <w:t>21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sdt>
                    <w:sdtPr>
                      <w:id w:val="0"/>
                    </w:sdtPr>
                    <w:sdtContent>
                      <w:p>
                        <w:pPr>
                          <w:pStyle w:val="6"/>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0889661"/>
                          </w:sdtPr>
                          <w:sdtContent>
                            <w:p>
                              <w:pPr>
                                <w:pStyle w:val="6"/>
                                <w:jc w:val="center"/>
                              </w:pPr>
                              <w:r>
                                <w:fldChar w:fldCharType="begin"/>
                              </w:r>
                              <w:r>
                                <w:instrText xml:space="preserve">PAGE   \* MERGEFORMAT</w:instrText>
                              </w:r>
                              <w:r>
                                <w:fldChar w:fldCharType="separate"/>
                              </w:r>
                              <w:r>
                                <w:rPr>
                                  <w:lang w:val="zh-CN"/>
                                </w:rPr>
                                <w:t>29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sdt>
                    <w:sdtPr>
                      <w:id w:val="2020889661"/>
                    </w:sdtPr>
                    <w:sdtContent>
                      <w:p>
                        <w:pPr>
                          <w:pStyle w:val="6"/>
                          <w:jc w:val="center"/>
                        </w:pPr>
                        <w:r>
                          <w:fldChar w:fldCharType="begin"/>
                        </w:r>
                        <w:r>
                          <w:instrText xml:space="preserve">PAGE   \* MERGEFORMAT</w:instrText>
                        </w:r>
                        <w:r>
                          <w:fldChar w:fldCharType="separate"/>
                        </w:r>
                        <w:r>
                          <w:rPr>
                            <w:lang w:val="zh-CN"/>
                          </w:rPr>
                          <w:t>29</w:t>
                        </w:r>
                        <w: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81"/>
    <w:rsid w:val="00003FC7"/>
    <w:rsid w:val="0005149D"/>
    <w:rsid w:val="0005160A"/>
    <w:rsid w:val="00064248"/>
    <w:rsid w:val="00064F2C"/>
    <w:rsid w:val="0009201E"/>
    <w:rsid w:val="000B154F"/>
    <w:rsid w:val="000B436B"/>
    <w:rsid w:val="000C59AC"/>
    <w:rsid w:val="000E635A"/>
    <w:rsid w:val="00125C9E"/>
    <w:rsid w:val="001260E8"/>
    <w:rsid w:val="00195EFD"/>
    <w:rsid w:val="001C2121"/>
    <w:rsid w:val="001C59C7"/>
    <w:rsid w:val="001D36FA"/>
    <w:rsid w:val="001F67AB"/>
    <w:rsid w:val="00255A81"/>
    <w:rsid w:val="00266C4B"/>
    <w:rsid w:val="0028405A"/>
    <w:rsid w:val="00292D2F"/>
    <w:rsid w:val="002B65A9"/>
    <w:rsid w:val="002D35DB"/>
    <w:rsid w:val="002D6763"/>
    <w:rsid w:val="00306B91"/>
    <w:rsid w:val="00324D13"/>
    <w:rsid w:val="00325ED6"/>
    <w:rsid w:val="003446DE"/>
    <w:rsid w:val="00356227"/>
    <w:rsid w:val="00387E0E"/>
    <w:rsid w:val="003B0527"/>
    <w:rsid w:val="003B0A76"/>
    <w:rsid w:val="003C2D75"/>
    <w:rsid w:val="003C500C"/>
    <w:rsid w:val="003D4297"/>
    <w:rsid w:val="003D7127"/>
    <w:rsid w:val="003F39F9"/>
    <w:rsid w:val="00452EE5"/>
    <w:rsid w:val="00461A3D"/>
    <w:rsid w:val="00491EC0"/>
    <w:rsid w:val="004C3E1B"/>
    <w:rsid w:val="004D4DC6"/>
    <w:rsid w:val="004E1DA6"/>
    <w:rsid w:val="0051714F"/>
    <w:rsid w:val="00531802"/>
    <w:rsid w:val="005347A7"/>
    <w:rsid w:val="0054092E"/>
    <w:rsid w:val="00563968"/>
    <w:rsid w:val="0057084D"/>
    <w:rsid w:val="00580A99"/>
    <w:rsid w:val="00591039"/>
    <w:rsid w:val="00594083"/>
    <w:rsid w:val="005D1348"/>
    <w:rsid w:val="00626785"/>
    <w:rsid w:val="00664045"/>
    <w:rsid w:val="00672D1A"/>
    <w:rsid w:val="006801DA"/>
    <w:rsid w:val="00695CE1"/>
    <w:rsid w:val="00725642"/>
    <w:rsid w:val="00773964"/>
    <w:rsid w:val="007A54DB"/>
    <w:rsid w:val="007B6983"/>
    <w:rsid w:val="007C3698"/>
    <w:rsid w:val="007C3E84"/>
    <w:rsid w:val="007E3FF3"/>
    <w:rsid w:val="007F05E3"/>
    <w:rsid w:val="007F7F68"/>
    <w:rsid w:val="00803DE8"/>
    <w:rsid w:val="008107C2"/>
    <w:rsid w:val="00810970"/>
    <w:rsid w:val="00817DC2"/>
    <w:rsid w:val="008A59A0"/>
    <w:rsid w:val="008B0095"/>
    <w:rsid w:val="008B010C"/>
    <w:rsid w:val="008B075A"/>
    <w:rsid w:val="008B6FDB"/>
    <w:rsid w:val="008E46A1"/>
    <w:rsid w:val="00914391"/>
    <w:rsid w:val="0093185F"/>
    <w:rsid w:val="00944A27"/>
    <w:rsid w:val="009629FE"/>
    <w:rsid w:val="00987FCE"/>
    <w:rsid w:val="009B54EC"/>
    <w:rsid w:val="009D2368"/>
    <w:rsid w:val="00A014E5"/>
    <w:rsid w:val="00A0514C"/>
    <w:rsid w:val="00A161CE"/>
    <w:rsid w:val="00A46978"/>
    <w:rsid w:val="00A53D53"/>
    <w:rsid w:val="00AB00E9"/>
    <w:rsid w:val="00AB21FB"/>
    <w:rsid w:val="00AC0BE1"/>
    <w:rsid w:val="00AF4B22"/>
    <w:rsid w:val="00B04416"/>
    <w:rsid w:val="00B142F4"/>
    <w:rsid w:val="00B35BFE"/>
    <w:rsid w:val="00B40B9D"/>
    <w:rsid w:val="00B50292"/>
    <w:rsid w:val="00B66883"/>
    <w:rsid w:val="00B81016"/>
    <w:rsid w:val="00BA0329"/>
    <w:rsid w:val="00BD62F6"/>
    <w:rsid w:val="00BE25B7"/>
    <w:rsid w:val="00BF7CFC"/>
    <w:rsid w:val="00C87DC3"/>
    <w:rsid w:val="00C92DD8"/>
    <w:rsid w:val="00CB5833"/>
    <w:rsid w:val="00CC3EC3"/>
    <w:rsid w:val="00CE4556"/>
    <w:rsid w:val="00CF1116"/>
    <w:rsid w:val="00D23C39"/>
    <w:rsid w:val="00D25641"/>
    <w:rsid w:val="00D25DAB"/>
    <w:rsid w:val="00D648FB"/>
    <w:rsid w:val="00D77E2C"/>
    <w:rsid w:val="00DA398C"/>
    <w:rsid w:val="00DB5B07"/>
    <w:rsid w:val="00E018CA"/>
    <w:rsid w:val="00E11E2E"/>
    <w:rsid w:val="00E22E9B"/>
    <w:rsid w:val="00E2765A"/>
    <w:rsid w:val="00E33CAA"/>
    <w:rsid w:val="00E62E3F"/>
    <w:rsid w:val="00E74C59"/>
    <w:rsid w:val="00EA6094"/>
    <w:rsid w:val="00EB34D0"/>
    <w:rsid w:val="00ED083E"/>
    <w:rsid w:val="00EF5F40"/>
    <w:rsid w:val="00F03F25"/>
    <w:rsid w:val="00F112BA"/>
    <w:rsid w:val="00F34628"/>
    <w:rsid w:val="00F677ED"/>
    <w:rsid w:val="00F7212A"/>
    <w:rsid w:val="00F93B8F"/>
    <w:rsid w:val="00FB0475"/>
    <w:rsid w:val="00FC7087"/>
    <w:rsid w:val="00FE532F"/>
    <w:rsid w:val="00FF68F0"/>
    <w:rsid w:val="0BFFA2BE"/>
    <w:rsid w:val="0EFD7493"/>
    <w:rsid w:val="1DFE9F9B"/>
    <w:rsid w:val="1FF73F6D"/>
    <w:rsid w:val="27FF55AE"/>
    <w:rsid w:val="29F36BC4"/>
    <w:rsid w:val="3634033A"/>
    <w:rsid w:val="3779C197"/>
    <w:rsid w:val="3DD7FB02"/>
    <w:rsid w:val="3F33D682"/>
    <w:rsid w:val="3F4B540F"/>
    <w:rsid w:val="3FF79EAF"/>
    <w:rsid w:val="4EBFD0BA"/>
    <w:rsid w:val="4FF7DDEB"/>
    <w:rsid w:val="597FF314"/>
    <w:rsid w:val="5C6E4A20"/>
    <w:rsid w:val="5EEE5594"/>
    <w:rsid w:val="5F4F478D"/>
    <w:rsid w:val="5FFB4D94"/>
    <w:rsid w:val="650F4EC1"/>
    <w:rsid w:val="65DF5EB3"/>
    <w:rsid w:val="67BBCCC3"/>
    <w:rsid w:val="67E23EB5"/>
    <w:rsid w:val="6BFC99FA"/>
    <w:rsid w:val="6BFFEA81"/>
    <w:rsid w:val="6EFB14F9"/>
    <w:rsid w:val="6EFE075C"/>
    <w:rsid w:val="6F790F1C"/>
    <w:rsid w:val="6FFB7290"/>
    <w:rsid w:val="74DFA4FC"/>
    <w:rsid w:val="75184785"/>
    <w:rsid w:val="7DBD126E"/>
    <w:rsid w:val="7DD5777F"/>
    <w:rsid w:val="7F6D4E5B"/>
    <w:rsid w:val="7FBBA918"/>
    <w:rsid w:val="7FBE41BC"/>
    <w:rsid w:val="7FEF275A"/>
    <w:rsid w:val="7FF3F00A"/>
    <w:rsid w:val="7FFFCAFD"/>
    <w:rsid w:val="95B5B832"/>
    <w:rsid w:val="96975C94"/>
    <w:rsid w:val="976FAA24"/>
    <w:rsid w:val="AF4E8717"/>
    <w:rsid w:val="BDFE4A87"/>
    <w:rsid w:val="BDFF681B"/>
    <w:rsid w:val="BFEF5BCF"/>
    <w:rsid w:val="C277034C"/>
    <w:rsid w:val="C7F7E298"/>
    <w:rsid w:val="CBFFF488"/>
    <w:rsid w:val="CFBFE68E"/>
    <w:rsid w:val="CFFDA663"/>
    <w:rsid w:val="D57FA272"/>
    <w:rsid w:val="D7F7C53C"/>
    <w:rsid w:val="D7FB4DF3"/>
    <w:rsid w:val="DDD7D848"/>
    <w:rsid w:val="DF7DE08D"/>
    <w:rsid w:val="DFEE9322"/>
    <w:rsid w:val="DFF5E5D0"/>
    <w:rsid w:val="DFF7CD4B"/>
    <w:rsid w:val="EBEB4214"/>
    <w:rsid w:val="EBFF8A0B"/>
    <w:rsid w:val="EDFB87A7"/>
    <w:rsid w:val="EDFF765C"/>
    <w:rsid w:val="EF77E7CB"/>
    <w:rsid w:val="EFBFB241"/>
    <w:rsid w:val="EFEF08E4"/>
    <w:rsid w:val="EFF7909E"/>
    <w:rsid w:val="F37FC271"/>
    <w:rsid w:val="F57DB3D5"/>
    <w:rsid w:val="F63E5C61"/>
    <w:rsid w:val="F6B678C4"/>
    <w:rsid w:val="F75CBE9E"/>
    <w:rsid w:val="F7FF4736"/>
    <w:rsid w:val="F7FFEC39"/>
    <w:rsid w:val="F9BA417A"/>
    <w:rsid w:val="FAFE3864"/>
    <w:rsid w:val="FBF98A5E"/>
    <w:rsid w:val="FF4F11EB"/>
    <w:rsid w:val="FF7E2A39"/>
    <w:rsid w:val="FF993645"/>
    <w:rsid w:val="FFDB16DF"/>
    <w:rsid w:val="FFF72A76"/>
    <w:rsid w:val="FFF7C631"/>
    <w:rsid w:val="FFFE9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spacing w:val="-6"/>
      <w:kern w:val="44"/>
      <w:sz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99"/>
    <w:pPr>
      <w:spacing w:line="240" w:lineRule="atLeast"/>
    </w:pPr>
    <w:rPr>
      <w:rFonts w:hint="eastAsia" w:ascii="宋体" w:hAnsi="Courier New" w:cs="Courier New"/>
      <w:spacing w:val="-6"/>
      <w:szCs w:val="21"/>
    </w:rPr>
  </w:style>
  <w:style w:type="paragraph" w:styleId="5">
    <w:name w:val="Balloon Text"/>
    <w:basedOn w:val="1"/>
    <w:link w:val="18"/>
    <w:semiHidden/>
    <w:unhideWhenUsed/>
    <w:qFormat/>
    <w:uiPriority w:val="99"/>
    <w:rPr>
      <w:rFonts w:ascii="Calibri" w:hAnsi="Calibri" w:eastAsia="仿宋_GB2312" w:cs="Calibri"/>
      <w:spacing w:val="-6"/>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标题 1 字符"/>
    <w:basedOn w:val="9"/>
    <w:link w:val="2"/>
    <w:qFormat/>
    <w:uiPriority w:val="0"/>
    <w:rPr>
      <w:rFonts w:ascii="Times New Roman" w:hAnsi="Times New Roman" w:eastAsia="宋体" w:cs="Times New Roman"/>
      <w:b/>
      <w:spacing w:val="-6"/>
      <w:kern w:val="44"/>
      <w:sz w:val="44"/>
      <w:szCs w:val="24"/>
    </w:rPr>
  </w:style>
  <w:style w:type="character" w:customStyle="1" w:styleId="16">
    <w:name w:val="纯文本 字符"/>
    <w:basedOn w:val="9"/>
    <w:link w:val="4"/>
    <w:qFormat/>
    <w:uiPriority w:val="99"/>
    <w:rPr>
      <w:rFonts w:ascii="宋体" w:hAnsi="Courier New" w:eastAsia="宋体" w:cs="Courier New"/>
      <w:spacing w:val="-6"/>
      <w:szCs w:val="21"/>
    </w:rPr>
  </w:style>
  <w:style w:type="character" w:customStyle="1" w:styleId="17">
    <w:name w:val="HTML 预设格式 字符"/>
    <w:basedOn w:val="9"/>
    <w:link w:val="8"/>
    <w:qFormat/>
    <w:uiPriority w:val="0"/>
    <w:rPr>
      <w:rFonts w:ascii="宋体" w:hAnsi="宋体" w:eastAsia="宋体" w:cs="Times New Roman"/>
      <w:kern w:val="0"/>
      <w:sz w:val="24"/>
      <w:szCs w:val="24"/>
    </w:rPr>
  </w:style>
  <w:style w:type="character" w:customStyle="1" w:styleId="18">
    <w:name w:val="批注框文本 字符"/>
    <w:basedOn w:val="9"/>
    <w:link w:val="5"/>
    <w:semiHidden/>
    <w:qFormat/>
    <w:uiPriority w:val="99"/>
    <w:rPr>
      <w:rFonts w:ascii="Calibri" w:hAnsi="Calibri" w:eastAsia="仿宋_GB2312" w:cs="Calibri"/>
      <w:spacing w:val="-6"/>
      <w:sz w:val="18"/>
      <w:szCs w:val="18"/>
    </w:rPr>
  </w:style>
  <w:style w:type="character" w:customStyle="1" w:styleId="19">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2286</Words>
  <Characters>13034</Characters>
  <Lines>108</Lines>
  <Paragraphs>30</Paragraphs>
  <TotalTime>7</TotalTime>
  <ScaleCrop>false</ScaleCrop>
  <LinksUpToDate>false</LinksUpToDate>
  <CharactersWithSpaces>15290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2023-02-17T08:30:00Z</dcterms:created>
  <dc:creator>朱玉</dc:creator>
  <cp:lastModifiedBy>郑晴</cp:lastModifiedBy>
  <cp:lastPrinted>2023-03-16T18:12:00Z</cp:lastPrinted>
  <dcterms:modified xsi:type="dcterms:W3CDTF">2023-03-31T17:20:01Z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